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2F" w:rsidRDefault="00A1152F" w:rsidP="00A11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A1152F" w:rsidRDefault="00A1152F" w:rsidP="00A11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80F" w:rsidRPr="00913E6B" w:rsidRDefault="0098080F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80F" w:rsidRPr="00BE697B" w:rsidRDefault="0098080F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6F1DB7">
        <w:rPr>
          <w:rFonts w:ascii="Times New Roman" w:hAnsi="Times New Roman" w:cs="Times New Roman"/>
          <w:b/>
          <w:bCs/>
          <w:sz w:val="24"/>
          <w:szCs w:val="24"/>
        </w:rPr>
        <w:t>27.03.05</w:t>
      </w:r>
      <w:r w:rsidR="00A11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52F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1152F" w:rsidRPr="006F1DB7">
        <w:rPr>
          <w:rFonts w:ascii="Times New Roman" w:hAnsi="Times New Roman" w:cs="Times New Roman"/>
          <w:b/>
          <w:bCs/>
          <w:sz w:val="24"/>
          <w:szCs w:val="24"/>
        </w:rPr>
        <w:t>ИННОВАТИКА</w:t>
      </w:r>
      <w:r w:rsidR="00A1152F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80F" w:rsidRPr="00BE697B" w:rsidRDefault="00541B48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</w:t>
      </w:r>
      <w:r w:rsidR="0098080F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8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0F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080F" w:rsidRPr="006F1DB7">
        <w:rPr>
          <w:rFonts w:ascii="Times New Roman" w:hAnsi="Times New Roman" w:cs="Times New Roman"/>
          <w:b/>
          <w:bCs/>
          <w:sz w:val="24"/>
          <w:szCs w:val="24"/>
        </w:rPr>
        <w:t>Управление инновациями (по отраслям и сферам экономики)</w:t>
      </w:r>
      <w:r w:rsidR="0098080F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80F" w:rsidRPr="006F1DB7" w:rsidRDefault="0098080F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80F" w:rsidRPr="00C72BC5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Экономическая информатика»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C5" w:rsidRPr="00C72BC5" w:rsidRDefault="00C72BC5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:rsidR="0098080F" w:rsidRPr="00913E6B" w:rsidRDefault="0098080F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52F" w:rsidRDefault="00A1152F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</w:t>
      </w:r>
      <w:r w:rsidR="000E21D9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>
        <w:rPr>
          <w:rFonts w:ascii="Times New Roman" w:hAnsi="Times New Roman" w:cs="Times New Roman"/>
          <w:sz w:val="24"/>
          <w:szCs w:val="24"/>
        </w:rPr>
        <w:t>по соответствующему направлению подготовки.</w:t>
      </w:r>
    </w:p>
    <w:p w:rsidR="00A1152F" w:rsidRDefault="00A1152F" w:rsidP="00A115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8D55F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61222D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61222D" w:rsidRPr="0061222D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3D4AF0" w:rsidRPr="0061222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3D4AF0" w:rsidRPr="0061222D">
        <w:rPr>
          <w:rFonts w:ascii="Times New Roman" w:hAnsi="Times New Roman" w:cs="Times New Roman"/>
          <w:bCs/>
          <w:sz w:val="24"/>
          <w:szCs w:val="24"/>
        </w:rPr>
        <w:t>управления инновациями</w:t>
      </w:r>
      <w:r w:rsidR="003D4AF0" w:rsidRPr="00612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22D">
        <w:rPr>
          <w:rFonts w:ascii="Times New Roman" w:hAnsi="Times New Roman" w:cs="Times New Roman"/>
          <w:sz w:val="24"/>
          <w:szCs w:val="24"/>
        </w:rPr>
        <w:t>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98080F" w:rsidRPr="0061222D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>В современных условиях формирования в стране инновационной экономики необходимо готовить новых специалистов, обладающих глубокими техническими и экономическими знаниями, нестандартным мышлением, способных к системному анализу ситуаций. В связи с этим возникла задача подготовки специалистов, способных создавать высокотехнологичные производства и управлять ими.</w:t>
      </w:r>
    </w:p>
    <w:p w:rsidR="0050745E" w:rsidRPr="0061222D" w:rsidRDefault="0098080F" w:rsidP="002543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22D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2543A4">
        <w:rPr>
          <w:rFonts w:ascii="Times New Roman" w:hAnsi="Times New Roman" w:cs="Times New Roman"/>
          <w:sz w:val="24"/>
          <w:szCs w:val="24"/>
        </w:rPr>
        <w:t>направления</w:t>
      </w:r>
      <w:r w:rsidRPr="0061222D">
        <w:rPr>
          <w:rFonts w:ascii="Times New Roman" w:hAnsi="Times New Roman" w:cs="Times New Roman"/>
          <w:sz w:val="24"/>
          <w:szCs w:val="24"/>
        </w:rPr>
        <w:t xml:space="preserve"> подготовлен в области экономики, менеджмента, современных промышленных технологий, новейших методов математического анализа и компьютерных информационных технологий. Он умеет выполнять анализ эффективности деятельности предприятия и выявлять проблемы, требующие решения; осуществлять поиск возможных решений и генерировать новые идеи; обеспечивать формирование оптимальных проектов и управлять их воплощением в производство; оценивать риски на пути реализации проекта.</w:t>
      </w:r>
      <w:r w:rsidR="002543A4">
        <w:rPr>
          <w:rFonts w:ascii="Times New Roman" w:hAnsi="Times New Roman" w:cs="Times New Roman"/>
          <w:sz w:val="24"/>
          <w:szCs w:val="24"/>
        </w:rPr>
        <w:t xml:space="preserve"> С</w:t>
      </w:r>
      <w:r w:rsidR="0050745E" w:rsidRPr="0061222D">
        <w:rPr>
          <w:rFonts w:ascii="Times New Roman" w:hAnsi="Times New Roman" w:cs="Times New Roman"/>
          <w:sz w:val="24"/>
          <w:szCs w:val="24"/>
        </w:rPr>
        <w:t>пособен адаптироваться ко всем видам деятельности, базирующимся на системном анализе, моделировании, автоматизированном управлении и других видах информационных компьютерных технологий.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8D55F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EF28FC" w:rsidRDefault="00240B0A" w:rsidP="008A7C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</w:t>
      </w:r>
      <w:r w:rsidR="00AD2966">
        <w:rPr>
          <w:rFonts w:ascii="Times New Roman" w:hAnsi="Times New Roman"/>
          <w:sz w:val="24"/>
          <w:szCs w:val="24"/>
        </w:rPr>
        <w:t>40</w:t>
      </w:r>
      <w:r w:rsidRPr="00B52E99">
        <w:rPr>
          <w:rFonts w:ascii="Times New Roman" w:hAnsi="Times New Roman"/>
          <w:sz w:val="24"/>
          <w:szCs w:val="24"/>
        </w:rPr>
        <w:t xml:space="preserve"> зачетных единиц за  весь период обучения. Трудоемкость за учебный год равна 60 зачетным единицам.  </w:t>
      </w:r>
      <w:r w:rsidR="009A17D4">
        <w:rPr>
          <w:rFonts w:ascii="Times New Roman" w:hAnsi="Times New Roman"/>
          <w:sz w:val="24"/>
          <w:szCs w:val="24"/>
        </w:rPr>
        <w:t xml:space="preserve">Язык обучения – русский. </w:t>
      </w:r>
      <w:r w:rsidR="00502388">
        <w:rPr>
          <w:rFonts w:ascii="Times New Roman" w:hAnsi="Times New Roman"/>
          <w:sz w:val="24"/>
          <w:szCs w:val="24"/>
        </w:rPr>
        <w:t>ОП имеет государственную аккредитацию до 11.03.2019 г.</w:t>
      </w:r>
    </w:p>
    <w:p w:rsidR="00502388" w:rsidRPr="00EF28FC" w:rsidRDefault="00502388" w:rsidP="005023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1D9" w:rsidRDefault="000E21D9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состоит из базовой и вариативной частей. 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дисциплины и практики,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образовательным стандартом и университетом, государственную итоговую аттестацию. Вариативная часть образовательной программы направлена на расширение и (или) углубление компетенций, установленных образовательным стандартом.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A4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</w:t>
      </w:r>
      <w:r w:rsidR="002543A4">
        <w:rPr>
          <w:rFonts w:ascii="Times New Roman" w:hAnsi="Times New Roman" w:cs="Times New Roman"/>
          <w:sz w:val="24"/>
          <w:szCs w:val="24"/>
        </w:rPr>
        <w:t>:</w:t>
      </w:r>
    </w:p>
    <w:p w:rsidR="003D4AF0" w:rsidRPr="006F1201" w:rsidRDefault="00541B48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1 «Дисциплины (модули)» - 216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AF0" w:rsidRPr="006F1201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25525">
        <w:rPr>
          <w:rFonts w:ascii="Times New Roman" w:hAnsi="Times New Roman" w:cs="Times New Roman"/>
          <w:sz w:val="24"/>
          <w:szCs w:val="24"/>
        </w:rPr>
        <w:t>базовая часть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2255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25525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3D4AF0" w:rsidRPr="006F1201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25525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2543A4">
        <w:rPr>
          <w:rFonts w:ascii="Times New Roman" w:hAnsi="Times New Roman" w:cs="Times New Roman"/>
          <w:sz w:val="24"/>
          <w:szCs w:val="24"/>
        </w:rPr>
        <w:t>108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3D4AF0" w:rsidRPr="006F1201" w:rsidRDefault="003D4AF0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C72BC5">
        <w:rPr>
          <w:rFonts w:ascii="Times New Roman" w:hAnsi="Times New Roman" w:cs="Times New Roman"/>
          <w:sz w:val="24"/>
          <w:szCs w:val="24"/>
        </w:rPr>
        <w:t>«Д</w:t>
      </w:r>
      <w:r w:rsidR="00225525">
        <w:rPr>
          <w:rFonts w:ascii="Times New Roman" w:hAnsi="Times New Roman" w:cs="Times New Roman"/>
          <w:sz w:val="24"/>
          <w:szCs w:val="24"/>
        </w:rPr>
        <w:t>исциплины по выбору</w:t>
      </w:r>
      <w:r w:rsidR="00C72BC5">
        <w:rPr>
          <w:rFonts w:ascii="Times New Roman" w:hAnsi="Times New Roman" w:cs="Times New Roman"/>
          <w:sz w:val="24"/>
          <w:szCs w:val="24"/>
        </w:rPr>
        <w:t>»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541B48">
        <w:rPr>
          <w:rFonts w:ascii="Times New Roman" w:hAnsi="Times New Roman" w:cs="Times New Roman"/>
          <w:sz w:val="24"/>
          <w:szCs w:val="24"/>
        </w:rPr>
        <w:t>39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3D4AF0" w:rsidRDefault="00541B48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«П</w:t>
      </w:r>
      <w:r w:rsidR="003D4AF0" w:rsidRPr="006F1201">
        <w:rPr>
          <w:rFonts w:ascii="Times New Roman" w:hAnsi="Times New Roman" w:cs="Times New Roman"/>
          <w:sz w:val="24"/>
          <w:szCs w:val="24"/>
        </w:rPr>
        <w:t>рактики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- 1</w:t>
      </w:r>
      <w:r w:rsidR="00225525">
        <w:rPr>
          <w:rFonts w:ascii="Times New Roman" w:hAnsi="Times New Roman" w:cs="Times New Roman"/>
          <w:sz w:val="24"/>
          <w:szCs w:val="24"/>
        </w:rPr>
        <w:t>5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F0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3D4AF0"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D4AF0" w:rsidRPr="006F1201" w:rsidRDefault="00541B48" w:rsidP="00BE2B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3 «Г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Pr="006F1201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3D4AF0" w:rsidRPr="006F1201">
        <w:rPr>
          <w:rFonts w:ascii="Times New Roman" w:hAnsi="Times New Roman" w:cs="Times New Roman"/>
          <w:sz w:val="24"/>
          <w:szCs w:val="24"/>
        </w:rPr>
        <w:t>аттестация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225525">
        <w:rPr>
          <w:rFonts w:ascii="Times New Roman" w:hAnsi="Times New Roman" w:cs="Times New Roman"/>
          <w:sz w:val="24"/>
          <w:szCs w:val="24"/>
        </w:rPr>
        <w:t>9</w:t>
      </w:r>
      <w:r w:rsidR="003D4AF0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F0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3D4AF0" w:rsidRPr="006F1201">
        <w:rPr>
          <w:rFonts w:ascii="Times New Roman" w:hAnsi="Times New Roman" w:cs="Times New Roman"/>
          <w:sz w:val="24"/>
          <w:szCs w:val="24"/>
        </w:rPr>
        <w:t>.</w:t>
      </w:r>
    </w:p>
    <w:p w:rsidR="003D4AF0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E07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A70F51" w:rsidRPr="009C6E07">
        <w:rPr>
          <w:rFonts w:ascii="Times New Roman" w:hAnsi="Times New Roman" w:cs="Times New Roman"/>
          <w:sz w:val="24"/>
          <w:szCs w:val="24"/>
        </w:rPr>
        <w:t>базовой части</w:t>
      </w:r>
      <w:r w:rsidRPr="009C6E07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Pr="009C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 w:rsidR="00A70F51" w:rsidRPr="009C6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язык, философия, безопасность жизнедеятельности,</w:t>
      </w:r>
      <w:r w:rsidRPr="009C6E07">
        <w:rPr>
          <w:rFonts w:ascii="Times New Roman" w:hAnsi="Times New Roman" w:cs="Times New Roman"/>
          <w:sz w:val="24"/>
          <w:szCs w:val="24"/>
        </w:rPr>
        <w:t xml:space="preserve"> </w:t>
      </w:r>
      <w:r w:rsidR="00A70F51" w:rsidRPr="009C6E07">
        <w:rPr>
          <w:rFonts w:ascii="Times New Roman" w:hAnsi="Times New Roman" w:cs="Times New Roman"/>
          <w:sz w:val="24"/>
          <w:szCs w:val="24"/>
        </w:rPr>
        <w:t xml:space="preserve">математика, физика, инженерная графика, экономическая теория, правоведение, экология, физическая культура, информационные технологии, теория и системы управления, химия и материаловедение, системный анализ и принятие решений, механика и технологии, электротехника и электроника, алгоритмы решения нестандартных задач, промышленные технологии и инновации, метрология, стандартизация и сертификация, теоретическая </w:t>
      </w:r>
      <w:proofErr w:type="spellStart"/>
      <w:r w:rsidR="00A70F51" w:rsidRPr="009C6E07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A70F51" w:rsidRPr="009C6E07">
        <w:rPr>
          <w:rFonts w:ascii="Times New Roman" w:hAnsi="Times New Roman" w:cs="Times New Roman"/>
          <w:sz w:val="24"/>
          <w:szCs w:val="24"/>
        </w:rPr>
        <w:t xml:space="preserve">, </w:t>
      </w:r>
      <w:r w:rsidR="00A70F51" w:rsidRPr="00CD12B4">
        <w:rPr>
          <w:rFonts w:ascii="Times New Roman" w:hAnsi="Times New Roman" w:cs="Times New Roman"/>
          <w:sz w:val="24"/>
          <w:szCs w:val="24"/>
        </w:rPr>
        <w:t>авт</w:t>
      </w:r>
      <w:r w:rsidR="00A70F51" w:rsidRPr="009C6E07">
        <w:rPr>
          <w:rFonts w:ascii="Times New Roman" w:hAnsi="Times New Roman" w:cs="Times New Roman"/>
          <w:sz w:val="24"/>
          <w:szCs w:val="24"/>
        </w:rPr>
        <w:t>оматизация управленческой деятельности, управление инновационной деятельностью, маркетинг в инновационной сфере, управление инновационными проектами, технологии нововведений.</w:t>
      </w:r>
    </w:p>
    <w:p w:rsidR="00CD12B4" w:rsidRPr="00E16ECC" w:rsidRDefault="00CD12B4" w:rsidP="00BE2B1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Обязательными д</w:t>
      </w:r>
      <w:r w:rsidRPr="00021625">
        <w:rPr>
          <w:rFonts w:ascii="Times New Roman" w:hAnsi="Times New Roman" w:cs="Times New Roman"/>
          <w:sz w:val="24"/>
          <w:szCs w:val="24"/>
        </w:rPr>
        <w:t>исциплинами</w:t>
      </w:r>
      <w:r>
        <w:rPr>
          <w:rFonts w:ascii="Times New Roman" w:hAnsi="Times New Roman" w:cs="Times New Roman"/>
          <w:sz w:val="24"/>
          <w:szCs w:val="24"/>
        </w:rPr>
        <w:t xml:space="preserve"> вариативной части</w:t>
      </w:r>
      <w:r w:rsidRPr="00021625">
        <w:rPr>
          <w:rFonts w:ascii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hAnsi="Times New Roman" w:cs="Times New Roman"/>
          <w:sz w:val="24"/>
          <w:szCs w:val="24"/>
        </w:rPr>
        <w:t xml:space="preserve"> социология, политология, экономика предприятия, риторика, основы социального государства, теория вероятностей и математическая статистика, статистика, математические методы и модели, теория и технология программирования, теория оценивания и квалиметрии, базы данных, 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основы проектирования и конструирования, основы инженерного анализа, производственные технологии и оборудование машиностроительного производства, организация труда и управление персоналом, организация производства, планирование на предприятии.</w:t>
      </w:r>
    </w:p>
    <w:p w:rsidR="003D4AF0" w:rsidRPr="00E16ECC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ECC">
        <w:rPr>
          <w:rFonts w:ascii="Times New Roman" w:hAnsi="Times New Roman" w:cs="Times New Roman"/>
          <w:sz w:val="24"/>
          <w:szCs w:val="24"/>
        </w:rPr>
        <w:t xml:space="preserve">Дисциплинами по выбору являются: </w:t>
      </w:r>
      <w:r w:rsidR="00141706" w:rsidRPr="00E16E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r w:rsidR="0014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религиоведение,</w:t>
      </w:r>
      <w:r w:rsidR="00141706" w:rsidRPr="00E1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делового общения, психология межличностного общения</w:t>
      </w:r>
      <w:r w:rsidR="0014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многомерный регрессионный анализ в экономике, эконометрика, компьютерное моделирование и современные методы оптимизации, имитационное моделирование производственных процессов, системный анализ деятельности предприятий, анализ финансово-хозяйственной деятельности предприятия, инфраструктура нововведений, государственное управление инновационными процессами, производственная логистика, логистическая структура предприятий, правовое обеспечение инновационной деятельности, основы управления интеллектуальной собственностью, стратегический менеджмент, антикризисное управление предприятием, методы оценивания и минимизация рисков, управление рисками в производственной деятельности, элективные курсы по физической культуре.</w:t>
      </w:r>
    </w:p>
    <w:p w:rsidR="00B95AF4" w:rsidRDefault="00B95AF4" w:rsidP="00B95A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2 «Практики» включает учебную,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>производственн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преддипломную практики.</w:t>
      </w:r>
    </w:p>
    <w:p w:rsidR="003D4AF0" w:rsidRPr="00E16ECC" w:rsidRDefault="003D4AF0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ECC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3D4AF0" w:rsidRPr="00E16ECC" w:rsidRDefault="003D4AF0" w:rsidP="00BE2B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</w:t>
      </w:r>
      <w:r w:rsidR="00AA4F26">
        <w:rPr>
          <w:rFonts w:ascii="Times New Roman" w:hAnsi="Times New Roman" w:cs="Times New Roman"/>
          <w:b/>
          <w:bCs/>
          <w:sz w:val="24"/>
          <w:szCs w:val="24"/>
        </w:rPr>
        <w:t xml:space="preserve">ов, освоивших программу </w:t>
      </w:r>
      <w:proofErr w:type="spellStart"/>
      <w:r w:rsidR="00AA4F26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AB6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1EBB" w:rsidRPr="00F21EBB" w:rsidRDefault="00F21EBB" w:rsidP="00BE2B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080F" w:rsidRPr="00AB6E84" w:rsidRDefault="0098080F" w:rsidP="00AA4F2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Область профессиональной деятельности </w:t>
      </w:r>
      <w:r w:rsidR="00AA4F26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выпускников, освоивших программу </w:t>
      </w:r>
      <w:proofErr w:type="spellStart"/>
      <w:r w:rsidRPr="00AB6E84">
        <w:rPr>
          <w:rFonts w:ascii="Times New Roman" w:hAnsi="Times New Roman" w:cs="Times New Roman"/>
          <w:sz w:val="24"/>
          <w:szCs w:val="24"/>
          <w:lang w:eastAsia="ru-RU"/>
        </w:rPr>
        <w:t>бакалавр</w:t>
      </w:r>
      <w:r w:rsidR="00AA4F26">
        <w:rPr>
          <w:rFonts w:ascii="Times New Roman" w:hAnsi="Times New Roman" w:cs="Times New Roman"/>
          <w:sz w:val="24"/>
          <w:szCs w:val="24"/>
          <w:lang w:eastAsia="ru-RU"/>
        </w:rPr>
        <w:t>иата</w:t>
      </w:r>
      <w:proofErr w:type="spellEnd"/>
      <w:r w:rsidR="00AA4F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B6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4F26">
        <w:rPr>
          <w:rFonts w:ascii="Times New Roman" w:hAnsi="Times New Roman" w:cs="Times New Roman"/>
          <w:sz w:val="24"/>
          <w:szCs w:val="24"/>
          <w:lang w:eastAsia="ru-RU"/>
        </w:rPr>
        <w:t>включает</w:t>
      </w:r>
      <w:r w:rsidRPr="00AB6E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F26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процессы инновационных преобразований;</w:t>
      </w:r>
    </w:p>
    <w:p w:rsidR="00915B53" w:rsidRPr="00915B53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инфраструктура инновационной деятельности;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lastRenderedPageBreak/>
        <w:t>информационное и технологическое обеспечение инновационной деятельности;</w:t>
      </w:r>
    </w:p>
    <w:p w:rsidR="00BA46F2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финансовое обеспечение инновационной деятельности; </w:t>
      </w:r>
    </w:p>
    <w:p w:rsidR="00BA46F2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правовое обеспечение инновационной деятельности; </w:t>
      </w:r>
    </w:p>
    <w:p w:rsidR="00915B53" w:rsidRPr="00915B53" w:rsidRDefault="00915B53" w:rsidP="00915B53">
      <w:pPr>
        <w:pStyle w:val="Style12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инновационное предпринимательство.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</w:t>
      </w:r>
      <w:r w:rsidR="00DC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</w:t>
      </w: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профессиональной деятельности </w:t>
      </w:r>
      <w:r w:rsidRPr="00DC09B6">
        <w:rPr>
          <w:rFonts w:ascii="Times New Roman" w:hAnsi="Times New Roman" w:cs="Times New Roman"/>
          <w:bCs/>
          <w:iCs/>
          <w:sz w:val="24"/>
          <w:szCs w:val="24"/>
        </w:rPr>
        <w:t>выпускник</w:t>
      </w:r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ов, освоивших прогр</w:t>
      </w:r>
      <w:r w:rsidRPr="00DC09B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 xml:space="preserve">мму </w:t>
      </w:r>
      <w:proofErr w:type="spellStart"/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бакалавриата</w:t>
      </w:r>
      <w:proofErr w:type="spellEnd"/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09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09B6" w:rsidRPr="00DC09B6">
        <w:rPr>
          <w:rFonts w:ascii="Times New Roman" w:hAnsi="Times New Roman" w:cs="Times New Roman"/>
          <w:bCs/>
          <w:iCs/>
          <w:sz w:val="24"/>
          <w:szCs w:val="24"/>
        </w:rPr>
        <w:t>являются</w:t>
      </w:r>
      <w:r w:rsidR="00DC09B6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DC0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корпоративные, региональные и межрегиональные, отраслевые, межотраслевые, федеральные и международные инновационные проекты и программы;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инновационные проекты создания конкурентоспособных производств товаров и услуг;</w:t>
      </w:r>
    </w:p>
    <w:p w:rsidR="00DC09B6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инновационные проекты реинжиниринга бизнес-процессов;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инновационные проекты развития территорий;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проекты и процессы прогнозирования инновационного развития и адаптации производственно-хозяйственных систем к новшествам;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проекты и процессы освоения и использования новых продуктов и новых услуг, новых технологий, новых видов ресурсов, новых форм и методов организации производства и управления, новых рынков и их возможных сочетаний;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проекты коммерциализации новаций;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инструментальное обеспечение всех фаз управления инновационными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формирование и научно-техническое развитие инновационных предприятий малого бизнеса.</w:t>
      </w:r>
    </w:p>
    <w:p w:rsidR="0098080F" w:rsidRPr="00E21AFA" w:rsidRDefault="0098080F" w:rsidP="00BE2B1B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</w:t>
      </w:r>
      <w:r w:rsidR="00DF1E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DF1EA1" w:rsidRPr="00E21AF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 которым</w:t>
      </w:r>
      <w:r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готовятся </w:t>
      </w:r>
      <w:r w:rsidRPr="00E21AFA">
        <w:rPr>
          <w:rFonts w:ascii="Times New Roman" w:hAnsi="Times New Roman" w:cs="Times New Roman"/>
          <w:bCs/>
          <w:iCs/>
          <w:sz w:val="24"/>
          <w:szCs w:val="24"/>
        </w:rPr>
        <w:t>выпускник</w:t>
      </w:r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 xml:space="preserve">и, освоившие программу </w:t>
      </w:r>
      <w:proofErr w:type="spellStart"/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>бакалавриата</w:t>
      </w:r>
      <w:proofErr w:type="spellEnd"/>
      <w:r w:rsidR="00E21AFA" w:rsidRPr="00E21AF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производственно-технологическая;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организационно-управленческая;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экспериментально-исследовательская;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36"/>
          <w:b w:val="0"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проектно-конструкторская;</w:t>
      </w:r>
    </w:p>
    <w:p w:rsidR="00915B53" w:rsidRPr="00915B53" w:rsidRDefault="00915B53" w:rsidP="00915B53">
      <w:pPr>
        <w:pStyle w:val="Style25"/>
        <w:widowControl/>
        <w:spacing w:line="240" w:lineRule="auto"/>
        <w:ind w:firstLine="709"/>
        <w:rPr>
          <w:rStyle w:val="FontStyle41"/>
          <w:b/>
          <w:sz w:val="24"/>
          <w:szCs w:val="24"/>
        </w:rPr>
      </w:pPr>
      <w:r w:rsidRPr="00915B53">
        <w:rPr>
          <w:rStyle w:val="FontStyle36"/>
          <w:b w:val="0"/>
          <w:sz w:val="24"/>
          <w:szCs w:val="24"/>
        </w:rPr>
        <w:t>эксплуатационная</w:t>
      </w:r>
      <w:r w:rsidRPr="00915B53">
        <w:rPr>
          <w:rStyle w:val="FontStyle41"/>
          <w:b/>
          <w:sz w:val="24"/>
          <w:szCs w:val="24"/>
        </w:rPr>
        <w:t>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98080F" w:rsidRPr="00AB6E84" w:rsidRDefault="00E21AFA" w:rsidP="00BE2B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Выпускник, освоивший программу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в соответствии с</w:t>
      </w:r>
      <w:r w:rsidR="0098080F" w:rsidRPr="00AB6E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(видом) </w:t>
      </w:r>
      <w:r w:rsidR="0098080F" w:rsidRPr="00AB6E84">
        <w:rPr>
          <w:rFonts w:ascii="Times New Roman" w:hAnsi="Times New Roman" w:cs="Times New Roman"/>
          <w:sz w:val="24"/>
          <w:szCs w:val="24"/>
          <w:lang w:eastAsia="ru-RU"/>
        </w:rPr>
        <w:t>видами профессиональной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 который (которые) ориентирована 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должен быть готов решать следующие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задачи</w:t>
      </w:r>
      <w:r w:rsidR="0098080F" w:rsidRPr="00AB6E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5B53" w:rsidRPr="00915B53" w:rsidRDefault="00915B53" w:rsidP="00915B53">
      <w:pPr>
        <w:pStyle w:val="Style18"/>
        <w:widowControl/>
        <w:ind w:firstLine="709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производственно-технологическая деятельность:</w:t>
      </w:r>
    </w:p>
    <w:p w:rsidR="00BA46F2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разработка и организация производства инновационного продукта; 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планирование и контроль процесса реализации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распределение и контроль использования производственно-технологических ресурсов;</w:t>
      </w:r>
    </w:p>
    <w:p w:rsidR="00BA46F2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организация пуско-наладочных работ и приемо-сдаточных испытаний; 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работ по проекту в соответствии с требованиями по качеству нового продукта;</w:t>
      </w:r>
    </w:p>
    <w:p w:rsidR="00915B53" w:rsidRDefault="00915B53" w:rsidP="00915B53">
      <w:pPr>
        <w:pStyle w:val="Style18"/>
        <w:widowControl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проведение технологического аудита;</w:t>
      </w:r>
    </w:p>
    <w:p w:rsidR="00915B53" w:rsidRPr="00915B53" w:rsidRDefault="00915B53" w:rsidP="00915B53">
      <w:pPr>
        <w:pStyle w:val="Style18"/>
        <w:widowControl/>
        <w:ind w:firstLine="709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организационно-управленческая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подготовка информационных материалов об инновационной организации, продуктах, технологии;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организация производства и продвижение продукта проекта, его сопровождение и сервис;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формирование баз данных и разработка документации;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мероприятий по продвижению нового продукта на рынок;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мероприятий по охране и защите интеллектуальной собственности;</w:t>
      </w:r>
    </w:p>
    <w:p w:rsidR="00BA46F2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 xml:space="preserve">подготовка материалов к аттестации и сертификации новой продукции; </w:t>
      </w:r>
    </w:p>
    <w:p w:rsidR="00915B53" w:rsidRPr="00915B53" w:rsidRDefault="00915B53" w:rsidP="00915B53">
      <w:pPr>
        <w:pStyle w:val="Style13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 материалов к переговорам с партнерами по инновационной деятельности, работа с партнерами и потребителями;</w:t>
      </w:r>
    </w:p>
    <w:p w:rsidR="00915B53" w:rsidRPr="00915B53" w:rsidRDefault="00915B53" w:rsidP="00915B53">
      <w:pPr>
        <w:pStyle w:val="Style18"/>
        <w:widowControl/>
        <w:ind w:firstLine="709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lastRenderedPageBreak/>
        <w:t>экспериментально-исследовательская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оценка коммерческого потенциала технологии, включая выполнение маркетинговых исследований и сбор информации о конкурентах на рынке новой продукции;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логико-структурного анализа;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сбор и анализ патентно-правовой и коммерческой информации при создании и выведении на рынок нового продукта;</w:t>
      </w:r>
    </w:p>
    <w:p w:rsidR="00915B53" w:rsidRPr="00915B53" w:rsidRDefault="00915B53" w:rsidP="00915B53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проектно-конструкторская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 технико-экономического обоснования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обоснование и расчет конструкции и технологии изготовления продукта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выполнение структурного и системного моделирования жизненного цикла проекта;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 и внедрение систем качества;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разработка, внедрение и сопровождение информационного обеспечения и систем управления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адаптация и внедрение программных комплексов (пакетов прикладных программ) управления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моделирование и оптимизация процессов реализации инноваций;</w:t>
      </w:r>
    </w:p>
    <w:p w:rsidR="00915B53" w:rsidRPr="00915B53" w:rsidRDefault="00915B53" w:rsidP="00915B53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915B53">
        <w:rPr>
          <w:rStyle w:val="FontStyle36"/>
          <w:sz w:val="24"/>
          <w:szCs w:val="24"/>
        </w:rPr>
        <w:t>эксплуатационная деятельность: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сопровождение информационного обеспечения и систем управления проектами;</w:t>
      </w:r>
    </w:p>
    <w:p w:rsidR="00915B53" w:rsidRPr="00915B53" w:rsidRDefault="00915B53" w:rsidP="00915B53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915B53">
        <w:rPr>
          <w:rStyle w:val="FontStyle41"/>
          <w:sz w:val="24"/>
          <w:szCs w:val="24"/>
        </w:rPr>
        <w:t>сопровождение баз данных и документации по проекту.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6A71FA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Требуемые результаты освоения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</w:p>
    <w:p w:rsidR="006A71FA" w:rsidRDefault="006A71FA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71FA" w:rsidRDefault="006A71FA" w:rsidP="00A1152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FA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программы </w:t>
      </w:r>
      <w:proofErr w:type="spellStart"/>
      <w:r w:rsidRPr="006A71FA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выпускника должны быть сформированы общекультурные, общепрофессиональные, профессиональные или профессионально-прикладные компетенции.</w:t>
      </w:r>
    </w:p>
    <w:p w:rsidR="0098080F" w:rsidRPr="00AB6E84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84">
        <w:rPr>
          <w:rFonts w:ascii="Times New Roman" w:hAnsi="Times New Roman" w:cs="Times New Roman"/>
          <w:sz w:val="24"/>
          <w:szCs w:val="24"/>
        </w:rPr>
        <w:t>В</w:t>
      </w:r>
      <w:r w:rsidR="006A71FA">
        <w:rPr>
          <w:rFonts w:ascii="Times New Roman" w:hAnsi="Times New Roman" w:cs="Times New Roman"/>
          <w:sz w:val="24"/>
          <w:szCs w:val="24"/>
        </w:rPr>
        <w:t xml:space="preserve">ыпускник, освоивший программу </w:t>
      </w:r>
      <w:proofErr w:type="spellStart"/>
      <w:r w:rsidR="006A71F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A71FA">
        <w:rPr>
          <w:rFonts w:ascii="Times New Roman" w:hAnsi="Times New Roman" w:cs="Times New Roman"/>
          <w:sz w:val="24"/>
          <w:szCs w:val="24"/>
        </w:rPr>
        <w:t>,</w:t>
      </w:r>
      <w:r w:rsidRPr="00AB6E84">
        <w:rPr>
          <w:rFonts w:ascii="Times New Roman" w:hAnsi="Times New Roman" w:cs="Times New Roman"/>
          <w:sz w:val="24"/>
          <w:szCs w:val="24"/>
        </w:rPr>
        <w:t xml:space="preserve"> </w:t>
      </w:r>
      <w:r w:rsidR="006A71FA">
        <w:rPr>
          <w:rFonts w:ascii="Times New Roman" w:hAnsi="Times New Roman" w:cs="Times New Roman"/>
          <w:sz w:val="24"/>
          <w:szCs w:val="24"/>
        </w:rPr>
        <w:t>д</w:t>
      </w:r>
      <w:r w:rsidRPr="00AB6E84">
        <w:rPr>
          <w:rFonts w:ascii="Times New Roman" w:hAnsi="Times New Roman" w:cs="Times New Roman"/>
          <w:sz w:val="24"/>
          <w:szCs w:val="24"/>
        </w:rPr>
        <w:t xml:space="preserve">олжен обладать следующими </w:t>
      </w:r>
      <w:r w:rsidR="006A71FA" w:rsidRPr="006A71FA">
        <w:rPr>
          <w:rFonts w:ascii="Times New Roman" w:hAnsi="Times New Roman" w:cs="Times New Roman"/>
          <w:b/>
          <w:sz w:val="24"/>
          <w:szCs w:val="24"/>
        </w:rPr>
        <w:t xml:space="preserve">общекультурными </w:t>
      </w:r>
      <w:r w:rsidRPr="006A71FA">
        <w:rPr>
          <w:rFonts w:ascii="Times New Roman" w:hAnsi="Times New Roman" w:cs="Times New Roman"/>
          <w:b/>
          <w:sz w:val="24"/>
          <w:szCs w:val="24"/>
        </w:rPr>
        <w:t>компетенциями</w:t>
      </w:r>
      <w:r w:rsidRPr="00AB6E84">
        <w:rPr>
          <w:rFonts w:ascii="Times New Roman" w:hAnsi="Times New Roman" w:cs="Times New Roman"/>
          <w:sz w:val="24"/>
          <w:szCs w:val="24"/>
        </w:rPr>
        <w:t>: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основы философских знаний для формирования мировоззренческой позиции (ОК-1);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основы экономических знаний в различных сферах жизнедеятельности (ОК-3);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основы правовых знаний в различных сферах жизнедеятельности (ОК-4);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jc w:val="left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к самоорганизации и самообразованию (ОК-7);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Fonts w:eastAsia="Calibri"/>
          <w:lang w:eastAsia="en-US"/>
        </w:rPr>
      </w:pPr>
      <w:r w:rsidRPr="00EF28FC">
        <w:rPr>
          <w:rFonts w:eastAsia="Calibri"/>
          <w:lang w:eastAsia="en-US"/>
        </w:rPr>
        <w:t>способностью использовать приемы первой помощи, методы защиты в условиях чрезвычайных ситуаций (ОК-9).</w:t>
      </w:r>
    </w:p>
    <w:p w:rsidR="00EF28FC" w:rsidRPr="00EF28FC" w:rsidRDefault="00A26DB7" w:rsidP="00EF28FC">
      <w:pPr>
        <w:pStyle w:val="Style7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AB6E84">
        <w:t>В</w:t>
      </w:r>
      <w:r>
        <w:t xml:space="preserve">ыпускник, освоивший программу </w:t>
      </w:r>
      <w:proofErr w:type="spellStart"/>
      <w:r>
        <w:t>бакалавриата</w:t>
      </w:r>
      <w:proofErr w:type="spellEnd"/>
      <w:r>
        <w:t>,</w:t>
      </w:r>
      <w:r w:rsidRPr="00AB6E84">
        <w:t xml:space="preserve"> </w:t>
      </w:r>
      <w:r>
        <w:t>д</w:t>
      </w:r>
      <w:r w:rsidRPr="00AB6E84">
        <w:t xml:space="preserve">олжен обладать следующими </w:t>
      </w:r>
      <w:r>
        <w:t>о</w:t>
      </w:r>
      <w:r w:rsidR="00EF28FC" w:rsidRPr="00EF28FC">
        <w:rPr>
          <w:rStyle w:val="FontStyle36"/>
          <w:sz w:val="24"/>
          <w:szCs w:val="24"/>
        </w:rPr>
        <w:t>бщепрофессиональными компетенциями: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 (ОПК-1);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lastRenderedPageBreak/>
        <w:t>способностью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 (ОПК-2);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деятельности; использовать компьютерные технологии и базы данных, пакеты прикладных программ управления проектами (ОПК-3);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обосновывать принятие технического решения при разработке проекта, выбирать технические средства и технологии, в том числе с учетом экологических последствий их применения (ОПК-4);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использовать правила техники безопасности, производственной санитарии, пожарной безопасности и нормы охраны труда (ОПК-5);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к работе в коллективе; организации работы малых коллективов (команды) исполнителей (ОПК-6);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применять знания математики, физики и естествознания, химии и материаловедения, теории управления и информационные технологии в инновационной деятельности (ОПК-7);</w:t>
      </w:r>
    </w:p>
    <w:p w:rsidR="00EF28FC" w:rsidRPr="00EF28FC" w:rsidRDefault="00EF28FC" w:rsidP="00EF28FC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EF28FC">
        <w:rPr>
          <w:rStyle w:val="FontStyle41"/>
          <w:sz w:val="24"/>
          <w:szCs w:val="24"/>
        </w:rPr>
        <w:t>способностью применять знания истории, философии, иностранного языка, экономической теории, русского языка делового общения для организации инновационных процессов (ОПК-8).</w:t>
      </w:r>
    </w:p>
    <w:p w:rsidR="00D54DCD" w:rsidRPr="00D54DCD" w:rsidRDefault="007E5F9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AB6E84">
        <w:t>В</w:t>
      </w:r>
      <w:r>
        <w:t xml:space="preserve">ыпускник, освоивший программу </w:t>
      </w:r>
      <w:proofErr w:type="spellStart"/>
      <w:r>
        <w:t>бакалавриата</w:t>
      </w:r>
      <w:proofErr w:type="spellEnd"/>
      <w:r>
        <w:t>,</w:t>
      </w:r>
      <w:r w:rsidRPr="00AB6E84">
        <w:t xml:space="preserve"> </w:t>
      </w:r>
      <w:r>
        <w:t>д</w:t>
      </w:r>
      <w:r w:rsidRPr="00AB6E84">
        <w:t xml:space="preserve">олжен обладать следующими </w:t>
      </w:r>
      <w:r>
        <w:t>п</w:t>
      </w:r>
      <w:r w:rsidR="0098080F" w:rsidRPr="00BA46F2">
        <w:rPr>
          <w:b/>
        </w:rPr>
        <w:t>рофессиональными компетенциями</w:t>
      </w:r>
      <w:r>
        <w:rPr>
          <w:b/>
        </w:rPr>
        <w:t>,</w:t>
      </w:r>
      <w:r w:rsidR="00D54DCD" w:rsidRPr="00D54DCD">
        <w:t xml:space="preserve"> </w:t>
      </w:r>
      <w:r w:rsidR="00D54DCD" w:rsidRPr="00D54DCD">
        <w:rPr>
          <w:rStyle w:val="FontStyle41"/>
          <w:sz w:val="24"/>
          <w:szCs w:val="24"/>
        </w:rPr>
        <w:t xml:space="preserve">соответствующими виду (видам) профессиональной деятельности, на который (которые) ориентирована программа </w:t>
      </w:r>
      <w:proofErr w:type="spellStart"/>
      <w:r w:rsidR="00D54DCD" w:rsidRPr="00D54DCD">
        <w:rPr>
          <w:rStyle w:val="FontStyle41"/>
          <w:sz w:val="24"/>
          <w:szCs w:val="24"/>
        </w:rPr>
        <w:t>бакалавриата</w:t>
      </w:r>
      <w:proofErr w:type="spellEnd"/>
      <w:r w:rsidR="00D54DCD" w:rsidRPr="00D54DCD">
        <w:rPr>
          <w:rStyle w:val="FontStyle41"/>
          <w:sz w:val="24"/>
          <w:szCs w:val="24"/>
        </w:rPr>
        <w:t>: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производственно-технологическая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использовать нормативные документы по качеству, стандартизации в практической деятельности (ПК-1);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 (ПК-2);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деятельности; использовать сетевые компьютерных технологии и базы данных в своей предметной области, пакеты прикладных программ для анализа, разработки и управления проектом (ПК-3);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организационно-управленческая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анализировать проект (инновацию) как объект управления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(ПК-4);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определять стоимостную оценку основных ресурсов и затрат по реализации проекта (ПК-5);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организовать работу исполнителей, находить и принимать управленческие решения в области организации работ по проекту и нормированию труда (ПК-6);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 систематизировать и обобщать информацию по использованию и формированию ресурсов (ПК-7);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экспериментально-исследовательская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 xml:space="preserve">способностью применять </w:t>
      </w:r>
      <w:r w:rsidR="00613D49">
        <w:rPr>
          <w:rStyle w:val="FontStyle41"/>
          <w:sz w:val="24"/>
          <w:szCs w:val="24"/>
        </w:rPr>
        <w:t xml:space="preserve">конвергентные и </w:t>
      </w:r>
      <w:proofErr w:type="spellStart"/>
      <w:r w:rsidR="00613D49">
        <w:rPr>
          <w:rStyle w:val="FontStyle41"/>
          <w:sz w:val="24"/>
          <w:szCs w:val="24"/>
        </w:rPr>
        <w:t>мультидисциплинарные</w:t>
      </w:r>
      <w:proofErr w:type="spellEnd"/>
      <w:r w:rsidR="00613D49">
        <w:rPr>
          <w:rStyle w:val="FontStyle41"/>
          <w:sz w:val="24"/>
          <w:szCs w:val="24"/>
        </w:rPr>
        <w:t xml:space="preserve"> знания, </w:t>
      </w:r>
      <w:r w:rsidRPr="00D54DCD">
        <w:rPr>
          <w:rStyle w:val="FontStyle41"/>
          <w:sz w:val="24"/>
          <w:szCs w:val="24"/>
        </w:rPr>
        <w:t>современные методы исследования и моделирования проекта с использованием вычислительной техники и соответствующих программных комплексов (ПК-8);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 xml:space="preserve">способностью </w:t>
      </w:r>
      <w:r w:rsidR="00613D49">
        <w:rPr>
          <w:rStyle w:val="FontStyle41"/>
          <w:sz w:val="24"/>
          <w:szCs w:val="24"/>
        </w:rPr>
        <w:t xml:space="preserve">использовать когнитивный подход и </w:t>
      </w:r>
      <w:r w:rsidRPr="00D54DCD">
        <w:rPr>
          <w:rStyle w:val="FontStyle41"/>
          <w:sz w:val="24"/>
          <w:szCs w:val="24"/>
        </w:rPr>
        <w:t>воспринимать (обобщать) научно-техническую информацию, отечественный и зарубежный опыт по тематике исследования (ПК-9);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lastRenderedPageBreak/>
        <w:t>способностью спланировать необходимый эксперимент, получить адекватную модель и исследовать ее (ПК-10);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готовить презентации, научно-технические отчеты по результатам выполненной работы, оформлять результаты исследований в виде статей и докладов (ПК-11);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проектно-конструкторская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разрабатывать проекты реализации инноваций</w:t>
      </w:r>
      <w:r w:rsidR="009F1606">
        <w:rPr>
          <w:rStyle w:val="FontStyle41"/>
          <w:sz w:val="24"/>
          <w:szCs w:val="24"/>
        </w:rPr>
        <w:t xml:space="preserve"> с использованием теории решения инженерных задач и других теорий поиска нестандартных</w:t>
      </w:r>
      <w:r w:rsidRPr="00D54DCD">
        <w:rPr>
          <w:rStyle w:val="FontStyle41"/>
          <w:sz w:val="24"/>
          <w:szCs w:val="24"/>
        </w:rPr>
        <w:t>,</w:t>
      </w:r>
      <w:r w:rsidR="009F1606">
        <w:rPr>
          <w:rStyle w:val="FontStyle41"/>
          <w:sz w:val="24"/>
          <w:szCs w:val="24"/>
        </w:rPr>
        <w:t xml:space="preserve"> креативных решений, </w:t>
      </w:r>
      <w:r w:rsidRPr="00D54DCD">
        <w:rPr>
          <w:rStyle w:val="FontStyle41"/>
          <w:sz w:val="24"/>
          <w:szCs w:val="24"/>
        </w:rPr>
        <w:t>формулировать техническое задание, использовать средства автоматизации при проектировании и подготовке производства, составлять комплект документов по проекту (ПК-12);</w:t>
      </w:r>
    </w:p>
    <w:p w:rsidR="00D54DCD" w:rsidRPr="00D54DCD" w:rsidRDefault="00D54DCD" w:rsidP="00D54DCD">
      <w:pPr>
        <w:pStyle w:val="Style7"/>
        <w:widowControl/>
        <w:tabs>
          <w:tab w:val="left" w:pos="3317"/>
          <w:tab w:val="left" w:pos="5813"/>
          <w:tab w:val="left" w:pos="8832"/>
        </w:tabs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использовать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информационные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технологии</w:t>
      </w:r>
      <w:r>
        <w:rPr>
          <w:rStyle w:val="FontStyle41"/>
          <w:sz w:val="24"/>
          <w:szCs w:val="24"/>
        </w:rPr>
        <w:t xml:space="preserve"> </w:t>
      </w:r>
      <w:r w:rsidRPr="00D54DCD">
        <w:rPr>
          <w:rStyle w:val="FontStyle41"/>
          <w:sz w:val="24"/>
          <w:szCs w:val="24"/>
        </w:rPr>
        <w:t>и инструментальные средства при разработке проектов (ПК-13);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разрабатывать компьютерные модели исследуемых процессов и систем (ПК-14);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 xml:space="preserve">способностью </w:t>
      </w:r>
      <w:r w:rsidR="009F1606">
        <w:rPr>
          <w:rStyle w:val="FontStyle41"/>
          <w:sz w:val="24"/>
          <w:szCs w:val="24"/>
        </w:rPr>
        <w:t xml:space="preserve">конструктивного мышления, </w:t>
      </w:r>
      <w:r w:rsidRPr="00D54DCD">
        <w:rPr>
          <w:rStyle w:val="FontStyle41"/>
          <w:sz w:val="24"/>
          <w:szCs w:val="24"/>
        </w:rPr>
        <w:t>применять методы анализа вариантов проектных, конструкторских и технологических решений для выбора оптимального (ПК-15);</w:t>
      </w:r>
    </w:p>
    <w:p w:rsidR="00D54DCD" w:rsidRPr="00D54DCD" w:rsidRDefault="00D54DCD" w:rsidP="00D54DCD">
      <w:pPr>
        <w:pStyle w:val="Style6"/>
        <w:widowControl/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D54DCD">
        <w:rPr>
          <w:rStyle w:val="FontStyle36"/>
          <w:sz w:val="24"/>
          <w:szCs w:val="24"/>
        </w:rPr>
        <w:t>эксплуатационная деятельность: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выполнения работ по сопровождению информационного обеспечения и систем управления проектами (ПК-16);</w:t>
      </w:r>
    </w:p>
    <w:p w:rsidR="00D54DCD" w:rsidRPr="00D54DCD" w:rsidRDefault="00D54DCD" w:rsidP="00D54DCD">
      <w:pPr>
        <w:pStyle w:val="Style7"/>
        <w:widowControl/>
        <w:spacing w:line="240" w:lineRule="auto"/>
        <w:ind w:firstLine="709"/>
        <w:jc w:val="left"/>
        <w:rPr>
          <w:rStyle w:val="FontStyle41"/>
          <w:sz w:val="24"/>
          <w:szCs w:val="24"/>
        </w:rPr>
      </w:pPr>
      <w:r w:rsidRPr="00D54DCD">
        <w:rPr>
          <w:rStyle w:val="FontStyle41"/>
          <w:sz w:val="24"/>
          <w:szCs w:val="24"/>
        </w:rPr>
        <w:t>способностью ведения баз данных и документации по проекту (ПК-17).</w:t>
      </w:r>
    </w:p>
    <w:p w:rsidR="0098080F" w:rsidRDefault="0098080F" w:rsidP="00BE2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152F" w:rsidRDefault="00A1152F" w:rsidP="00A1152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051BC" w:rsidRDefault="008051BC" w:rsidP="00A1152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17D4" w:rsidRDefault="008051BC" w:rsidP="009A17D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1BC">
        <w:rPr>
          <w:rFonts w:ascii="Times New Roman" w:hAnsi="Times New Roman" w:cs="Times New Roman"/>
          <w:bCs/>
          <w:sz w:val="24"/>
          <w:szCs w:val="24"/>
        </w:rPr>
        <w:t xml:space="preserve">По всем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дисциплинам </w:t>
      </w:r>
      <w:r w:rsidRPr="008051BC">
        <w:rPr>
          <w:rFonts w:ascii="Times New Roman" w:hAnsi="Times New Roman" w:cs="Times New Roman"/>
          <w:bCs/>
          <w:sz w:val="24"/>
          <w:szCs w:val="24"/>
        </w:rPr>
        <w:t>учебн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плана разработаны </w:t>
      </w:r>
      <w:r w:rsidR="00424061">
        <w:rPr>
          <w:rFonts w:ascii="Times New Roman" w:hAnsi="Times New Roman" w:cs="Times New Roman"/>
          <w:bCs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bCs/>
          <w:sz w:val="24"/>
          <w:szCs w:val="24"/>
        </w:rPr>
        <w:t>программы и необходимое методическое обеспечение, подобрана специальная литература, имеющаяся в библиотеке в достаточном количестве, рекомендованы интернет-ресурсы, позволяющие получить дополнительную информацию для самостоятельной подготовки.</w:t>
      </w:r>
      <w:r w:rsidR="009A17D4" w:rsidRPr="009A17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8051BC" w:rsidRDefault="008051BC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51BC" w:rsidRDefault="008051BC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1BC">
        <w:rPr>
          <w:rFonts w:ascii="Times New Roman" w:hAnsi="Times New Roman" w:cs="Times New Roman"/>
          <w:bCs/>
          <w:sz w:val="24"/>
          <w:szCs w:val="24"/>
        </w:rPr>
        <w:t>В ка</w:t>
      </w:r>
      <w:r>
        <w:rPr>
          <w:rFonts w:ascii="Times New Roman" w:hAnsi="Times New Roman" w:cs="Times New Roman"/>
          <w:bCs/>
          <w:sz w:val="24"/>
          <w:szCs w:val="24"/>
        </w:rPr>
        <w:t>честве возможных мест практики будут использованы промышленные предприятия г.</w:t>
      </w:r>
      <w:r w:rsidR="00424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Могилева и Могилевской области, среди которых наиболее крупные предприятия: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ОАО «</w:t>
      </w:r>
      <w:r w:rsidR="008051BC">
        <w:rPr>
          <w:rFonts w:ascii="Times New Roman" w:hAnsi="Times New Roman" w:cs="Times New Roman"/>
          <w:bCs/>
          <w:sz w:val="24"/>
          <w:szCs w:val="24"/>
        </w:rPr>
        <w:t>Могилевский металлургический завод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ОАО «</w:t>
      </w:r>
      <w:r w:rsidR="008051BC">
        <w:rPr>
          <w:rFonts w:ascii="Times New Roman" w:hAnsi="Times New Roman" w:cs="Times New Roman"/>
          <w:bCs/>
          <w:sz w:val="24"/>
          <w:szCs w:val="24"/>
        </w:rPr>
        <w:t>Могилевский завод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Лифтмаш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ОАО «</w:t>
      </w:r>
      <w:r w:rsidR="008051BC">
        <w:rPr>
          <w:rFonts w:ascii="Times New Roman" w:hAnsi="Times New Roman" w:cs="Times New Roman"/>
          <w:bCs/>
          <w:sz w:val="24"/>
          <w:szCs w:val="24"/>
        </w:rPr>
        <w:t xml:space="preserve">Могилевский завод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8051BC">
        <w:rPr>
          <w:rFonts w:ascii="Times New Roman" w:hAnsi="Times New Roman" w:cs="Times New Roman"/>
          <w:bCs/>
          <w:sz w:val="24"/>
          <w:szCs w:val="24"/>
        </w:rPr>
        <w:t>троммашина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СЗАО «Могилевский вагоностроительный завод»;</w:t>
      </w:r>
    </w:p>
    <w:p w:rsidR="00980E2F" w:rsidRPr="00980E2F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ОАО «</w:t>
      </w:r>
      <w:proofErr w:type="spellStart"/>
      <w:r w:rsidRPr="00980E2F">
        <w:rPr>
          <w:rFonts w:ascii="Times New Roman" w:hAnsi="Times New Roman" w:cs="Times New Roman"/>
          <w:bCs/>
          <w:sz w:val="24"/>
          <w:szCs w:val="24"/>
        </w:rPr>
        <w:t>Ольса</w:t>
      </w:r>
      <w:proofErr w:type="spellEnd"/>
      <w:r w:rsidRPr="00980E2F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051BC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ОАО </w:t>
      </w:r>
      <w:r w:rsidR="00D2352E">
        <w:rPr>
          <w:rFonts w:ascii="Times New Roman" w:hAnsi="Times New Roman" w:cs="Times New Roman"/>
          <w:bCs/>
          <w:sz w:val="24"/>
          <w:szCs w:val="24"/>
        </w:rPr>
        <w:t xml:space="preserve">Могилевский завод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D2352E">
        <w:rPr>
          <w:rFonts w:ascii="Times New Roman" w:hAnsi="Times New Roman" w:cs="Times New Roman"/>
          <w:bCs/>
          <w:sz w:val="24"/>
          <w:szCs w:val="24"/>
        </w:rPr>
        <w:t>Электродвигатель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D2352E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ЗАО «Могилевский комбинат силикатных изделий»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80E2F" w:rsidRPr="00980E2F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МОАО «Красный металлист»;</w:t>
      </w:r>
    </w:p>
    <w:p w:rsidR="00980E2F" w:rsidRDefault="00980E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E2F">
        <w:rPr>
          <w:rFonts w:ascii="Times New Roman" w:hAnsi="Times New Roman" w:cs="Times New Roman"/>
          <w:bCs/>
          <w:sz w:val="24"/>
          <w:szCs w:val="24"/>
        </w:rPr>
        <w:t>ОАО «Лента»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352E" w:rsidRPr="008051BC" w:rsidRDefault="00D2352E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2E" w:rsidRPr="00D2352E" w:rsidRDefault="00F56A62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подготовке бакалавров по данному направлению в </w:t>
      </w:r>
      <w:r w:rsidR="00CE28F1">
        <w:rPr>
          <w:rFonts w:ascii="Times New Roman" w:hAnsi="Times New Roman" w:cs="Times New Roman"/>
          <w:bCs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процессе используется: к</w:t>
      </w:r>
      <w:r w:rsidR="00D2352E">
        <w:rPr>
          <w:rFonts w:ascii="Times New Roman" w:hAnsi="Times New Roman" w:cs="Times New Roman"/>
          <w:bCs/>
          <w:sz w:val="24"/>
          <w:szCs w:val="24"/>
        </w:rPr>
        <w:t>омпьютерные классы кафедры «Экономическая информатика»</w:t>
      </w:r>
      <w:r>
        <w:rPr>
          <w:rFonts w:ascii="Times New Roman" w:hAnsi="Times New Roman" w:cs="Times New Roman"/>
          <w:bCs/>
          <w:sz w:val="24"/>
          <w:szCs w:val="24"/>
        </w:rPr>
        <w:t>; с</w:t>
      </w:r>
      <w:r w:rsidR="004F69B4">
        <w:rPr>
          <w:rFonts w:ascii="Times New Roman" w:hAnsi="Times New Roman" w:cs="Times New Roman"/>
          <w:bCs/>
          <w:sz w:val="24"/>
          <w:szCs w:val="24"/>
        </w:rPr>
        <w:t>варочное оборудование 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аборатории 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«Оборудование и технологии сварочного производства»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станочное оборудование лабораторий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«Металлорежущие станки и </w:t>
      </w:r>
      <w:r w:rsidR="00B02BAC">
        <w:rPr>
          <w:rFonts w:ascii="Times New Roman" w:hAnsi="Times New Roman" w:cs="Times New Roman"/>
          <w:bCs/>
          <w:sz w:val="24"/>
          <w:szCs w:val="24"/>
        </w:rPr>
        <w:t>инструменты</w:t>
      </w:r>
      <w:r w:rsidR="004F69B4">
        <w:rPr>
          <w:rFonts w:ascii="Times New Roman" w:hAnsi="Times New Roman" w:cs="Times New Roman"/>
          <w:bCs/>
          <w:sz w:val="24"/>
          <w:szCs w:val="24"/>
        </w:rPr>
        <w:t>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лабораторное оборудование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«Ф</w:t>
      </w:r>
      <w:r w:rsidR="00B02BAC">
        <w:rPr>
          <w:rFonts w:ascii="Times New Roman" w:hAnsi="Times New Roman" w:cs="Times New Roman"/>
          <w:bCs/>
          <w:sz w:val="24"/>
          <w:szCs w:val="24"/>
        </w:rPr>
        <w:t>изик</w:t>
      </w:r>
      <w:r w:rsidR="004F69B4">
        <w:rPr>
          <w:rFonts w:ascii="Times New Roman" w:hAnsi="Times New Roman" w:cs="Times New Roman"/>
          <w:bCs/>
          <w:sz w:val="24"/>
          <w:szCs w:val="24"/>
        </w:rPr>
        <w:t>а»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лабораторное </w:t>
      </w:r>
      <w:r w:rsidR="004F69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оборудование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</w:t>
      </w:r>
      <w:r w:rsidR="00B02BAC">
        <w:rPr>
          <w:rFonts w:ascii="Times New Roman" w:hAnsi="Times New Roman" w:cs="Times New Roman"/>
          <w:bCs/>
          <w:sz w:val="24"/>
          <w:szCs w:val="24"/>
        </w:rPr>
        <w:t>Электротехника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 и электроника»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69B4">
        <w:rPr>
          <w:rFonts w:ascii="Times New Roman" w:hAnsi="Times New Roman" w:cs="Times New Roman"/>
          <w:bCs/>
          <w:sz w:val="24"/>
          <w:szCs w:val="24"/>
        </w:rPr>
        <w:t xml:space="preserve">станочное оборудование лабораторий </w:t>
      </w:r>
      <w:r w:rsidR="00B02BAC">
        <w:rPr>
          <w:rFonts w:ascii="Times New Roman" w:hAnsi="Times New Roman" w:cs="Times New Roman"/>
          <w:bCs/>
          <w:sz w:val="24"/>
          <w:szCs w:val="24"/>
        </w:rPr>
        <w:t xml:space="preserve">кафедры </w:t>
      </w:r>
      <w:r w:rsidR="004F69B4">
        <w:rPr>
          <w:rFonts w:ascii="Times New Roman" w:hAnsi="Times New Roman" w:cs="Times New Roman"/>
          <w:bCs/>
          <w:sz w:val="24"/>
          <w:szCs w:val="24"/>
        </w:rPr>
        <w:t>«</w:t>
      </w:r>
      <w:r w:rsidR="00B02BAC">
        <w:rPr>
          <w:rFonts w:ascii="Times New Roman" w:hAnsi="Times New Roman" w:cs="Times New Roman"/>
          <w:bCs/>
          <w:sz w:val="24"/>
          <w:szCs w:val="24"/>
        </w:rPr>
        <w:t>Технология машиностроения</w:t>
      </w:r>
      <w:r w:rsidR="004F69B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2352E" w:rsidRDefault="00D2352E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7926EA" w:rsidRDefault="007926EA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Pr="007926EA" w:rsidRDefault="007926EA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6EA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подготовке бакалавров по данной специальности участвуют высококвалифицированные кадры Белорусско-Российского университета: доктор технических наук, профессор Даньков В.М.,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Широченко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В.А.,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Пузанова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Т.В.,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Токменинов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К.А.,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-мат.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Ливинская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В.А., канд.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наук, доцент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Жесткова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Е.С.</w:t>
      </w:r>
    </w:p>
    <w:p w:rsidR="007926EA" w:rsidRDefault="007926EA" w:rsidP="00A1152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52F" w:rsidRDefault="00A1152F" w:rsidP="00A1152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98080F" w:rsidRDefault="0098080F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6EA" w:rsidRPr="007926EA" w:rsidRDefault="007926EA" w:rsidP="00A115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 данной специальности предполагается на промышленные предприятия г.</w:t>
      </w:r>
      <w:r w:rsidR="0042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Могилева и Могилевской области</w:t>
      </w:r>
      <w:r w:rsidR="00B02BAC">
        <w:rPr>
          <w:rFonts w:ascii="Times New Roman" w:hAnsi="Times New Roman" w:cs="Times New Roman"/>
          <w:sz w:val="24"/>
          <w:szCs w:val="24"/>
        </w:rPr>
        <w:t>, которых в регионе порядка двухсот предприятий.</w:t>
      </w:r>
    </w:p>
    <w:sectPr w:rsidR="007926EA" w:rsidRPr="007926EA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CE5D1F"/>
    <w:multiLevelType w:val="multilevel"/>
    <w:tmpl w:val="52089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81F04"/>
    <w:multiLevelType w:val="multilevel"/>
    <w:tmpl w:val="1494D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AE1819"/>
    <w:multiLevelType w:val="multilevel"/>
    <w:tmpl w:val="45DC8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B"/>
    <w:rsid w:val="00003860"/>
    <w:rsid w:val="00007221"/>
    <w:rsid w:val="0003793B"/>
    <w:rsid w:val="00053ECB"/>
    <w:rsid w:val="00095CFD"/>
    <w:rsid w:val="000C7813"/>
    <w:rsid w:val="000E0078"/>
    <w:rsid w:val="000E21D9"/>
    <w:rsid w:val="001105FF"/>
    <w:rsid w:val="001259E1"/>
    <w:rsid w:val="00141706"/>
    <w:rsid w:val="00153209"/>
    <w:rsid w:val="00225525"/>
    <w:rsid w:val="002315DF"/>
    <w:rsid w:val="002353C6"/>
    <w:rsid w:val="00236894"/>
    <w:rsid w:val="00240B0A"/>
    <w:rsid w:val="002462D8"/>
    <w:rsid w:val="002543A4"/>
    <w:rsid w:val="002B45D3"/>
    <w:rsid w:val="002C41EC"/>
    <w:rsid w:val="003066B7"/>
    <w:rsid w:val="00310004"/>
    <w:rsid w:val="0039660B"/>
    <w:rsid w:val="003D4AF0"/>
    <w:rsid w:val="00424061"/>
    <w:rsid w:val="00440752"/>
    <w:rsid w:val="004A5D51"/>
    <w:rsid w:val="004F69B4"/>
    <w:rsid w:val="005018AF"/>
    <w:rsid w:val="00502388"/>
    <w:rsid w:val="0050745E"/>
    <w:rsid w:val="00525CED"/>
    <w:rsid w:val="00541B48"/>
    <w:rsid w:val="005D7AE2"/>
    <w:rsid w:val="005E2DBB"/>
    <w:rsid w:val="0061222D"/>
    <w:rsid w:val="00613D49"/>
    <w:rsid w:val="006A71FA"/>
    <w:rsid w:val="006E38E6"/>
    <w:rsid w:val="006F1DB7"/>
    <w:rsid w:val="007926EA"/>
    <w:rsid w:val="007E5F9D"/>
    <w:rsid w:val="008051BC"/>
    <w:rsid w:val="00806DDD"/>
    <w:rsid w:val="00810277"/>
    <w:rsid w:val="00852F51"/>
    <w:rsid w:val="00867BC2"/>
    <w:rsid w:val="008A64EB"/>
    <w:rsid w:val="008A7C85"/>
    <w:rsid w:val="008D55F4"/>
    <w:rsid w:val="008D5B41"/>
    <w:rsid w:val="008E2103"/>
    <w:rsid w:val="00913E6B"/>
    <w:rsid w:val="00915B53"/>
    <w:rsid w:val="009665F8"/>
    <w:rsid w:val="00973318"/>
    <w:rsid w:val="00977E7B"/>
    <w:rsid w:val="0098080F"/>
    <w:rsid w:val="00980E2F"/>
    <w:rsid w:val="009A17D4"/>
    <w:rsid w:val="009B09DA"/>
    <w:rsid w:val="009C0DF9"/>
    <w:rsid w:val="009C6E07"/>
    <w:rsid w:val="009E1101"/>
    <w:rsid w:val="009F1606"/>
    <w:rsid w:val="00A1152F"/>
    <w:rsid w:val="00A26DB7"/>
    <w:rsid w:val="00A70F51"/>
    <w:rsid w:val="00A725C1"/>
    <w:rsid w:val="00AA4F26"/>
    <w:rsid w:val="00AB6E84"/>
    <w:rsid w:val="00AC5167"/>
    <w:rsid w:val="00AD2966"/>
    <w:rsid w:val="00B02BAC"/>
    <w:rsid w:val="00B41C9E"/>
    <w:rsid w:val="00B75B4F"/>
    <w:rsid w:val="00B95AF4"/>
    <w:rsid w:val="00BA46F2"/>
    <w:rsid w:val="00BB6101"/>
    <w:rsid w:val="00BE2B1B"/>
    <w:rsid w:val="00BE697B"/>
    <w:rsid w:val="00BE7C72"/>
    <w:rsid w:val="00C4222C"/>
    <w:rsid w:val="00C72BC5"/>
    <w:rsid w:val="00C760CC"/>
    <w:rsid w:val="00C768F1"/>
    <w:rsid w:val="00CD12B4"/>
    <w:rsid w:val="00CE28F1"/>
    <w:rsid w:val="00D2352E"/>
    <w:rsid w:val="00D33BBD"/>
    <w:rsid w:val="00D373FC"/>
    <w:rsid w:val="00D54DCD"/>
    <w:rsid w:val="00D64650"/>
    <w:rsid w:val="00DC09B6"/>
    <w:rsid w:val="00DF1EA1"/>
    <w:rsid w:val="00E21AFA"/>
    <w:rsid w:val="00E53A4B"/>
    <w:rsid w:val="00EE47CA"/>
    <w:rsid w:val="00EE7A79"/>
    <w:rsid w:val="00EF28FC"/>
    <w:rsid w:val="00EF7F53"/>
    <w:rsid w:val="00F21EBB"/>
    <w:rsid w:val="00F56A62"/>
    <w:rsid w:val="00FA2540"/>
    <w:rsid w:val="00F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EF951-DCDB-4F0B-89B4-1276028D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7">
    <w:name w:val="Style37"/>
    <w:basedOn w:val="a"/>
    <w:uiPriority w:val="99"/>
    <w:rsid w:val="009665F8"/>
    <w:pPr>
      <w:widowControl w:val="0"/>
      <w:autoSpaceDE w:val="0"/>
      <w:autoSpaceDN w:val="0"/>
      <w:adjustRightInd w:val="0"/>
      <w:spacing w:line="475" w:lineRule="exact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9665F8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1"/>
    <w:rsid w:val="00EE7A7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link w:val="a5"/>
    <w:rsid w:val="00EE7A7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rsid w:val="00EE7A7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rsid w:val="00E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rsid w:val="00E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">
    <w:name w:val="Основной текст1"/>
    <w:basedOn w:val="a"/>
    <w:link w:val="a3"/>
    <w:rsid w:val="00EE7A79"/>
    <w:pPr>
      <w:widowControl w:val="0"/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одпись к таблице"/>
    <w:basedOn w:val="a"/>
    <w:link w:val="a4"/>
    <w:rsid w:val="00EE7A7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EF28FC"/>
    <w:pPr>
      <w:widowControl w:val="0"/>
      <w:autoSpaceDE w:val="0"/>
      <w:autoSpaceDN w:val="0"/>
      <w:adjustRightInd w:val="0"/>
      <w:spacing w:line="5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F28F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EF28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D54DC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4DCD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5B53"/>
    <w:pPr>
      <w:widowControl w:val="0"/>
      <w:autoSpaceDE w:val="0"/>
      <w:autoSpaceDN w:val="0"/>
      <w:adjustRightInd w:val="0"/>
      <w:spacing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15B53"/>
    <w:pPr>
      <w:widowControl w:val="0"/>
      <w:autoSpaceDE w:val="0"/>
      <w:autoSpaceDN w:val="0"/>
      <w:adjustRightInd w:val="0"/>
      <w:spacing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15B53"/>
    <w:pPr>
      <w:widowControl w:val="0"/>
      <w:autoSpaceDE w:val="0"/>
      <w:autoSpaceDN w:val="0"/>
      <w:adjustRightInd w:val="0"/>
      <w:spacing w:line="48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15B5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86FB-5C8D-478C-A900-853AFA87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Ольга</dc:creator>
  <cp:keywords/>
  <dc:description/>
  <cp:lastModifiedBy>Ольга Печковская</cp:lastModifiedBy>
  <cp:revision>2</cp:revision>
  <dcterms:created xsi:type="dcterms:W3CDTF">2016-12-12T10:31:00Z</dcterms:created>
  <dcterms:modified xsi:type="dcterms:W3CDTF">2016-12-12T10:31:00Z</dcterms:modified>
</cp:coreProperties>
</file>