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pt;margin-top:0;width:145.9pt;height:82.5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75pt;margin-top:0.1pt;width:119.05pt;height:15.6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14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Черская региональная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9.3pt;margin-top:13.2pt;width:320.65pt;height:99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2900"/>
                  </w:pPr>
                  <w:r>
                    <w:rPr>
                      <w:rStyle w:val="CharStyle7"/>
                    </w:rPr>
                    <w:t xml:space="preserve">общественная организация Убщероссийской общественной организации «Вольное экономическое общество России» </w:t>
                  </w:r>
                  <w:r>
                    <w:rPr>
                      <w:rStyle w:val="CharStyle6"/>
                    </w:rPr>
                    <w:t xml:space="preserve">Северо-Кавказский федеральный университет Пятигорский институт (филиал] (Россия] Приглашаем принять Вас принять учас тие в работе 13-й Международной научно-практической конференции </w:t>
                  </w:r>
                  <w:r>
                    <w:rPr>
                      <w:rStyle w:val="CharStyle8"/>
                    </w:rPr>
                    <w:t>«СТРАТЕГИЯ СОЦИАЛЬНО-ЭКОНОМИЧЕСКОГО РАЗВИТ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340.8pt;margin-top:26.4pt;width:53.3pt;height:96.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0" type="#_x0000_t202" style="position:absolute;margin-left:14.9pt;margin-top:111.05pt;width:358.55pt;height:51.6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4" w:lineRule="exact"/>
                    <w:ind w:left="0" w:right="0" w:firstLine="0"/>
                  </w:pPr>
                  <w:r>
                    <w:rPr>
                      <w:rStyle w:val="CharStyle9"/>
                    </w:rPr>
                    <w:t>О</w:t>
                  </w:r>
                  <w:r>
                    <w:rPr>
                      <w:rStyle w:val="CharStyle10"/>
                    </w:rPr>
                    <w:t xml:space="preserve">БЩЕСТВА: </w:t>
                  </w:r>
                  <w:r>
                    <w:rPr>
                      <w:rStyle w:val="CharStyle11"/>
                    </w:rPr>
                    <w:t xml:space="preserve">УПРАВЛЕНЧЕСКИЕ, </w:t>
                  </w:r>
                  <w:r>
                    <w:rPr>
                      <w:rStyle w:val="CharStyle10"/>
                    </w:rPr>
                    <w:t xml:space="preserve">ПРАВОВЫЕ, ХОЗЯЙСТВЕННА </w:t>
                  </w:r>
                  <w:r>
                    <w:rPr>
                      <w:rStyle w:val="CharStyle9"/>
                    </w:rPr>
                    <w:t>А</w:t>
                  </w:r>
                  <w:r>
                    <w:rPr>
                      <w:rStyle w:val="CharStyle10"/>
                    </w:rPr>
                    <w:t>СП1КТЫ</w:t>
                  </w:r>
                  <w:r>
                    <w:rPr>
                      <w:rStyle w:val="CharStyle9"/>
                    </w:rPr>
                    <w:t xml:space="preserve">&gt;&gt; </w:t>
                  </w:r>
                  <w:r>
                    <w:rPr>
                      <w:rStyle w:val="CharStyle8"/>
                    </w:rPr>
                    <w:t xml:space="preserve">(1 </w:t>
                  </w:r>
                  <w:r>
                    <w:rPr>
                      <w:rStyle w:val="CharStyle8"/>
                      <w:lang w:val="en-US" w:eastAsia="en-US" w:bidi="en-US"/>
                    </w:rPr>
                    <w:t xml:space="preserve">IC-05), </w:t>
                  </w:r>
                  <w:r>
                    <w:rPr>
                      <w:rStyle w:val="CharStyle6"/>
                    </w:rPr>
                    <w:t xml:space="preserve">которая будет проходить </w:t>
                  </w:r>
                  <w:r>
                    <w:rPr>
                      <w:rStyle w:val="CharStyle8"/>
                    </w:rPr>
                    <w:t xml:space="preserve">28-29 ноября 2023 года </w:t>
                  </w:r>
                  <w:r>
                    <w:rPr>
                      <w:rStyle w:val="CharStyle6"/>
                    </w:rPr>
                    <w:t>Место проведения - г. Курск, Россия</w:t>
                  </w:r>
                </w:p>
                <w:p>
                  <w:pPr>
                    <w:pStyle w:val="Style5"/>
                    <w:tabs>
                      <w:tab w:leader="underscore" w:pos="56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"/>
                    </w:rPr>
                    <w:tab/>
                  </w:r>
                  <w:r>
                    <w:rPr>
                      <w:rStyle w:val="CharStyle12"/>
                    </w:rPr>
                    <w:t>Основные направления работы научно-практической конференции: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.95pt;margin-top:160.5pt;width:196.3pt;height:196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 w:hanging="220"/>
                  </w:pPr>
                  <w:r>
                    <w:rPr>
                      <w:rStyle w:val="CharStyle14"/>
                      <w:b/>
                      <w:bCs/>
                    </w:rPr>
                    <w:t>1. Экономические аспекты: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/>
                  </w:pPr>
                  <w:r>
                    <w:rPr>
                      <w:rStyle w:val="CharStyle16"/>
                    </w:rPr>
                    <w:t>Управление экономическим развитием общества, предприятий в условиях мирового кризиса;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/>
                  </w:pPr>
                  <w:r>
                    <w:rPr>
                      <w:rStyle w:val="CharStyle16"/>
                    </w:rPr>
                    <w:t>Развитие финансовой, налоговой, бухгалтерской систем, международных экономических отношений;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/>
                  </w:pPr>
                  <w:r>
                    <w:rPr>
                      <w:rStyle w:val="CharStyle16"/>
                    </w:rPr>
                    <w:t>Менеджмент высоких технологий и развитие инновационной деятельности в России;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/>
                  </w:pPr>
                  <w:r>
                    <w:rPr>
                      <w:rStyle w:val="CharStyle16"/>
                    </w:rPr>
                    <w:t>Вопросы регулирования национальной экономики;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Региональная экономика;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Логистика: проблемы развития и применения.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220" w:right="0"/>
                  </w:pPr>
                  <w:r>
                    <w:rPr>
                      <w:rStyle w:val="CharStyle16"/>
                    </w:rPr>
                    <w:t>Мировое хозяйство. Международные экономические отношения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Экономика и организация предприятия.</w:t>
                  </w:r>
                </w:p>
                <w:p>
                  <w:pPr>
                    <w:pStyle w:val="Style15"/>
                    <w:numPr>
                      <w:ilvl w:val="0"/>
                      <w:numId w:val="1"/>
                    </w:numPr>
                    <w:tabs>
                      <w:tab w:leader="none" w:pos="2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16"/>
                    </w:rPr>
                    <w:t>Управление предприятием.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60" w:firstLine="0"/>
                  </w:pPr>
                  <w:r>
                    <w:rPr>
                      <w:rStyle w:val="CharStyle17"/>
                    </w:rPr>
                    <w:t>Страхование: опыт и практика применения.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17.45pt;margin-top:160.95pt;width:176.65pt;height:191.3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numPr>
                      <w:ilvl w:val="0"/>
                      <w:numId w:val="3"/>
                    </w:numPr>
                    <w:tabs>
                      <w:tab w:leader="none" w:pos="1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4"/>
                      <w:b/>
                      <w:bCs/>
                    </w:rPr>
                    <w:t>Философские, социальные аспекты: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Общие проблемы современной философии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2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Общие вопросы социологии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28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Социальные аспекты развития общества;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2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220" w:right="0"/>
                  </w:pPr>
                  <w:r>
                    <w:rPr>
                      <w:rStyle w:val="CharStyle16"/>
                    </w:rPr>
                    <w:t>Человек и общество. Развитие отношений;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2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Посткризисное развитие России и мира;</w:t>
                  </w:r>
                </w:p>
                <w:p>
                  <w:pPr>
                    <w:pStyle w:val="Style13"/>
                    <w:numPr>
                      <w:ilvl w:val="0"/>
                      <w:numId w:val="3"/>
                    </w:numPr>
                    <w:tabs>
                      <w:tab w:leader="none" w:pos="18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4"/>
                      <w:b/>
                      <w:bCs/>
                    </w:rPr>
                    <w:t>Правовые аспекты: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правовые аспекты развития современного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220" w:right="0" w:firstLine="0"/>
                  </w:pPr>
                  <w:r>
                    <w:rPr>
                      <w:rStyle w:val="CharStyle16"/>
                    </w:rPr>
                    <w:t>общества;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применение корпоративного права;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защита прав в досудебном и судебном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220" w:right="0" w:firstLine="0"/>
                  </w:pPr>
                  <w:r>
                    <w:rPr>
                      <w:rStyle w:val="CharStyle16"/>
                    </w:rPr>
                    <w:t>порядке;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10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уголовная ответственность: правовые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220" w:right="0" w:firstLine="0"/>
                  </w:pPr>
                  <w:r>
                    <w:rPr>
                      <w:rStyle w:val="CharStyle16"/>
                    </w:rPr>
                    <w:t>основы;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правовые основы привлечения к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220" w:right="0" w:firstLine="0"/>
                  </w:pPr>
                  <w:r>
                    <w:rPr>
                      <w:rStyle w:val="CharStyle16"/>
                    </w:rPr>
                    <w:t>административной ответственности;</w:t>
                  </w:r>
                </w:p>
                <w:p>
                  <w:pPr>
                    <w:pStyle w:val="Style15"/>
                    <w:numPr>
                      <w:ilvl w:val="0"/>
                      <w:numId w:val="5"/>
                    </w:numPr>
                    <w:tabs>
                      <w:tab w:leader="none" w:pos="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6"/>
                    </w:rPr>
                    <w:t>защита прав инвесторов на предприятии.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e-002pt;margin-top:354.4pt;width:394.1pt;height:43.8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  <w:i/>
                      <w:iCs/>
                    </w:rPr>
                    <w:t>Для участия в конференции (в том числе заочном) приглашаются научно-педагогические работники,</w:t>
                    <w:br/>
                    <w:t>практические работники, специалисты, докторанты, аспиранты, студенты, руководители и</w:t>
                    <w:br/>
                    <w:t>специалисты региональных и муниципальных органов власти, а также все лица, проявляющие</w:t>
                    <w:br/>
                    <w:t>интерес к рассматриваемым проблемам.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310" w:left="326" w:right="192" w:bottom="702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35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оргкомитета - Вертакова Ю.В., д.э.н., профессор,</w:t>
        <w:br/>
        <w:t>руководитель КРОО "ВЭО России", Россия</w:t>
        <w:br/>
        <w:t>Контактные лица: Горохов Александр Анатольевич, тел. 8-910-730-82-83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rPr>
          <w:rStyle w:val="CharStyle21"/>
        </w:rPr>
        <w:t>reaionika(a&gt;vandex.ru</w:t>
      </w:r>
      <w:r>
        <w:rPr>
          <w:rStyle w:val="CharStyle22"/>
        </w:rPr>
        <w:t xml:space="preserve"> </w:t>
      </w:r>
      <w:r>
        <w:fldChar w:fldCharType="begin"/>
      </w:r>
      <w:r>
        <w:rPr>
          <w:rStyle w:val="CharStyle23"/>
        </w:rPr>
        <w:instrText> HYPERLINK "https://vk.com/nauka46" </w:instrText>
      </w:r>
      <w:r>
        <w:fldChar w:fldCharType="separate"/>
      </w:r>
      <w:r>
        <w:rPr>
          <w:rStyle w:val="Hyperlink"/>
        </w:rPr>
        <w:t>https://vk.com/nauka46</w:t>
      </w:r>
      <w:r>
        <w:fldChar w:fldCharType="end"/>
      </w:r>
      <w:r>
        <w:rPr>
          <w:rStyle w:val="CharStyle23"/>
        </w:rPr>
        <w:br/>
      </w:r>
      <w:r>
        <w:rPr>
          <w:rStyle w:val="CharStyle24"/>
        </w:rPr>
        <w:t>Формы участия в конференции:</w:t>
      </w:r>
    </w:p>
    <w:p>
      <w:pPr>
        <w:pStyle w:val="Style5"/>
        <w:numPr>
          <w:ilvl w:val="0"/>
          <w:numId w:val="7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Бесплатное онлайн выступление с устным докладом с получениемдиплома 1,2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степени.</w:t>
      </w:r>
    </w:p>
    <w:p>
      <w:pPr>
        <w:pStyle w:val="Style5"/>
        <w:numPr>
          <w:ilvl w:val="0"/>
          <w:numId w:val="7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Только публикация статьи (заочное участие].</w:t>
      </w:r>
    </w:p>
    <w:p>
      <w:pPr>
        <w:pStyle w:val="Style5"/>
        <w:numPr>
          <w:ilvl w:val="0"/>
          <w:numId w:val="7"/>
        </w:numPr>
        <w:tabs>
          <w:tab w:leader="none" w:pos="270" w:val="left"/>
          <w:tab w:leader="underscore" w:pos="7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rStyle w:val="CharStyle22"/>
          <w:lang w:val="ru-RU" w:eastAsia="ru-RU" w:bidi="ru-RU"/>
        </w:rPr>
        <w:t>Онл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  <w:r>
        <w:rPr>
          <w:rStyle w:val="CharStyle22"/>
          <w:lang w:val="ru-RU" w:eastAsia="ru-RU" w:bidi="ru-RU"/>
        </w:rPr>
        <w:t>йн у</w:t>
      </w:r>
      <w:r>
        <w:rPr>
          <w:lang w:val="ru-RU" w:eastAsia="ru-RU" w:bidi="ru-RU"/>
          <w:w w:val="100"/>
          <w:spacing w:val="0"/>
          <w:color w:val="000000"/>
          <w:position w:val="0"/>
        </w:rPr>
        <w:t>част</w:t>
      </w:r>
      <w:r>
        <w:rPr>
          <w:rStyle w:val="CharStyle22"/>
          <w:lang w:val="ru-RU" w:eastAsia="ru-RU" w:bidi="ru-RU"/>
        </w:rPr>
        <w:t>ие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каче</w:t>
      </w:r>
      <w:r>
        <w:rPr>
          <w:rStyle w:val="CharStyle22"/>
          <w:lang w:val="ru-RU" w:eastAsia="ru-RU" w:bidi="ru-RU"/>
        </w:rPr>
        <w:t>стве.слушателя (участие без доклада]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35" w:lineRule="exact"/>
        <w:ind w:left="0" w:right="60" w:firstLine="0"/>
        <w:sectPr>
          <w:type w:val="continuous"/>
          <w:pgSz w:w="8400" w:h="11900"/>
          <w:pgMar w:top="8312" w:left="370" w:right="192" w:bottom="71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Конференция будет проходить в онлайн-формате 28 ноября 2023 10:00 РМ Москва</w:t>
        <w:br/>
      </w:r>
      <w:r>
        <w:fldChar w:fldCharType="begin"/>
      </w:r>
      <w:r>
        <w:rPr>
          <w:rStyle w:val="CharStyle22"/>
        </w:rPr>
        <w:instrText> HYPERLINK "https://iazz.sher.ru/iphbci?psw=OEYNUhYRBAIRVgpESOUTEV5cFw" </w:instrText>
      </w:r>
      <w:r>
        <w:fldChar w:fldCharType="separate"/>
      </w:r>
      <w:r>
        <w:rPr>
          <w:rStyle w:val="Hyperlink"/>
        </w:rPr>
        <w:t>https://iazz.sher.ru/iphbci?psw=OEYNUhYRBAIRVgpESOUTEV5cFw</w:t>
      </w:r>
      <w:r>
        <w:fldChar w:fldCharType="end"/>
      </w:r>
      <w:r>
        <w:rPr>
          <w:rStyle w:val="CharStyle22"/>
        </w:rPr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подключения по номеру: Код конференции: </w:t>
      </w:r>
      <w:r>
        <w:rPr>
          <w:rStyle w:val="CharStyle24"/>
          <w:lang w:val="en-US" w:eastAsia="en-US" w:bidi="en-US"/>
        </w:rPr>
        <w:t xml:space="preserve">jphbcj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Пароль: </w:t>
      </w:r>
      <w:r>
        <w:rPr>
          <w:rStyle w:val="CharStyle24"/>
          <w:lang w:val="en-US" w:eastAsia="en-US" w:bidi="en-US"/>
        </w:rPr>
        <w:t>5o7duat8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Статьи участников объемом более 6 страниц текста (без учета списка литературы) у конференции могут быть включены в отдельный номер научно-практического журнала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34" type="#_x0000_t202" style="position:absolute;margin-left:0.25pt;margin-top:-78.25pt;width:392.9pt;height:50.4pt;z-index:-125829376;mso-wrap-distance-left:5.pt;mso-wrap-distance-right:23.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25"/>
                    </w:rPr>
                    <w:t xml:space="preserve">1 </w:t>
                  </w:r>
                  <w:r>
                    <w:rPr>
                      <w:rStyle w:val="CharStyle25"/>
                      <w:lang w:val="en-US" w:eastAsia="en-US" w:bidi="en-US"/>
                    </w:rPr>
                    <w:t xml:space="preserve">it </w:t>
                  </w:r>
                  <w:r>
                    <w:rPr>
                      <w:rStyle w:val="CharStyle25"/>
                    </w:rPr>
                    <w:t xml:space="preserve">[А </w:t>
                  </w:r>
                  <w:r>
                    <w:rPr>
                      <w:rStyle w:val="CharStyle26"/>
                    </w:rPr>
                    <w:t>Представление документов до 29 ноября 2023 года (включительно)</w:t>
                  </w:r>
                  <w:r>
                    <w:rPr>
                      <w:rStyle w:val="CharStyle6"/>
                    </w:rPr>
                    <w:t xml:space="preserve"> </w:t>
                  </w:r>
                  <w:r>
                    <w:rPr>
                      <w:rStyle w:val="CharStyle12"/>
                    </w:rPr>
                    <w:t xml:space="preserve">ТОЛЬКО </w:t>
                  </w:r>
                  <w:r>
                    <w:rPr>
                      <w:rStyle w:val="CharStyle27"/>
                    </w:rPr>
                    <w:t>(]/1!</w:t>
                  </w:r>
                  <w:r>
                    <w:rPr>
                      <w:rStyle w:val="CharStyle12"/>
                    </w:rPr>
                    <w:t xml:space="preserve"> по электронной почте </w:t>
                  </w:r>
                  <w:r>
                    <w:fldChar w:fldCharType="begin"/>
                  </w:r>
                  <w:r>
                    <w:rPr>
                      <w:rStyle w:val="CharStyle12"/>
                    </w:rPr>
                    <w:instrText> HYPERLINK "mailto:regionika@yandex.ru"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regionika@yandex.ru</w:t>
                  </w:r>
                  <w:r>
                    <w:fldChar w:fldCharType="end"/>
                  </w:r>
                  <w:r>
                    <w:rPr>
                      <w:rStyle w:val="CharStyle12"/>
                      <w:lang w:val="en-US" w:eastAsia="en-US" w:bidi="en-US"/>
                    </w:rPr>
                    <w:t>.</w:t>
                  </w:r>
                  <w:r>
                    <w:rPr>
                      <w:rStyle w:val="CharStyle6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6"/>
                    </w:rPr>
                    <w:t>В письме указать сборник ПС-05.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rStyle w:val="CharStyle32"/>
          <w:lang w:val="ru-RU" w:eastAsia="ru-RU" w:bidi="ru-RU"/>
          <w:b w:val="0"/>
          <w:bCs w:val="0"/>
          <w:i/>
          <w:iCs/>
        </w:rPr>
        <w:t xml:space="preserve">' </w:t>
      </w:r>
      <w:r>
        <w:rPr>
          <w:rStyle w:val="CharStyle32"/>
          <w:b w:val="0"/>
          <w:bCs w:val="0"/>
          <w:i/>
          <w:iCs/>
        </w:rPr>
        <w:t>r^U</w:t>
      </w:r>
      <w:r>
        <w:rPr>
          <w:rStyle w:val="CharStyle33"/>
          <w:lang w:val="en-US" w:eastAsia="en-US" w:bidi="en-US"/>
          <w:b w:val="0"/>
          <w:bCs w:val="0"/>
          <w:i w:val="0"/>
          <w:iCs w:val="0"/>
        </w:rPr>
        <w:t xml:space="preserve"> </w:t>
      </w:r>
      <w:r>
        <w:rPr>
          <w:rStyle w:val="CharStyle33"/>
          <w:b w:val="0"/>
          <w:bCs w:val="0"/>
          <w:i w:val="0"/>
          <w:iCs w:val="0"/>
        </w:rPr>
        <w:t xml:space="preserve">ИННОВАЦИОННАЯ ЭКОНОМИКА: П </w:t>
      </w:r>
      <w:r>
        <w:rPr>
          <w:rStyle w:val="CharStyle34"/>
          <w:b w:val="0"/>
          <w:bCs w:val="0"/>
          <w:i w:val="0"/>
          <w:iCs w:val="0"/>
        </w:rPr>
        <w:t xml:space="preserve">ЕРСПЕКТИВЫ РАЗВИТИЯ </w:t>
      </w:r>
      <w:r>
        <w:rPr>
          <w:rStyle w:val="CharStyle35"/>
          <w:b w:val="0"/>
          <w:bCs w:val="0"/>
          <w:i/>
          <w:iCs/>
        </w:rPr>
        <w:t>/\Р</w:t>
      </w:r>
      <w:r>
        <w:rPr>
          <w:rStyle w:val="CharStyle36"/>
          <w:b w:val="0"/>
          <w:bCs w:val="0"/>
          <w:i w:val="0"/>
          <w:iCs w:val="0"/>
        </w:rPr>
        <w:t xml:space="preserve"> </w:t>
      </w:r>
      <w:r>
        <w:rPr>
          <w:rStyle w:val="CharStyle34"/>
          <w:b w:val="0"/>
          <w:bCs w:val="0"/>
          <w:i w:val="0"/>
          <w:iCs w:val="0"/>
        </w:rPr>
        <w:t xml:space="preserve">И СОВЕРШЕНСТВОВАНИЯ </w:t>
      </w:r>
      <w:r>
        <w:rPr>
          <w:rStyle w:val="CharStyle37"/>
          <w:b w:val="0"/>
          <w:bCs w:val="0"/>
          <w:i/>
          <w:iCs/>
        </w:rPr>
        <w:t>(</w:t>
      </w:r>
      <w:r>
        <w:fldChar w:fldCharType="begin"/>
      </w:r>
      <w:r>
        <w:rPr>
          <w:rStyle w:val="CharStyle37"/>
        </w:rPr>
        <w:instrText> HYPERLINK "https://elibrary.ru/title" </w:instrText>
      </w:r>
      <w:r>
        <w:fldChar w:fldCharType="separate"/>
      </w:r>
      <w:r>
        <w:rPr>
          <w:rStyle w:val="Hyperlink"/>
          <w:b w:val="0"/>
          <w:bCs w:val="0"/>
          <w:i/>
          <w:iCs/>
        </w:rPr>
        <w:t>https://elibrary.ru/title</w:t>
      </w:r>
      <w:r>
        <w:fldChar w:fldCharType="end"/>
      </w:r>
      <w:r>
        <w:rPr>
          <w:rStyle w:val="CharStyle37"/>
          <w:b w:val="0"/>
          <w:bCs w:val="0"/>
          <w:i/>
          <w:iCs/>
        </w:rPr>
        <w:t xml:space="preserve"> about.asp? id^</w:t>
      </w:r>
      <w:r>
        <w:rPr>
          <w:rStyle w:val="CharStyle37"/>
          <w:lang w:val="ru-RU" w:eastAsia="ru-RU" w:bidi="ru-RU"/>
          <w:b w:val="0"/>
          <w:bCs w:val="0"/>
          <w:i/>
          <w:iCs/>
        </w:rPr>
        <w:t xml:space="preserve">50301)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Научная специальность журнала - Экономика и управление народным хозяйством.</w:t>
      </w:r>
      <w:bookmarkEnd w:id="0"/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Уникальность статьи для сборника - 60 процентов, для журнала не менее 80</w:t>
        <w:br/>
        <w:t>процентов в системе Антиплагиат. Отчет о проверке должен прилагаться вместе со</w:t>
        <w:br/>
        <w:t>статьей. Без отчета о проверке статьи на антиплагиат статьи не принимаются. В</w:t>
        <w:br/>
        <w:t>сборник и научно-практический журнал статьи студентов, магистрантов без</w:t>
        <w:br/>
        <w:t>соавтора не ниже кандидата наук не включаются. Оргкомитет вправе отказать во</w:t>
        <w:br/>
        <w:t>включении в журнал и рекомендовать в сборник конференции. Статьи в журнал</w:t>
        <w:br/>
        <w:t>оплачивать ТОЛЬКО после одобрения о принятии. В сборник от одного автора не</w:t>
        <w:br/>
        <w:t>более 2 статей. Количество авторов в статье не более трех. Каждому участнику</w:t>
        <w:br/>
        <w:t>будет выслан в электронном виде сборник и журнал по итогам конференции с</w:t>
        <w:br/>
        <w:t xml:space="preserve">присвоением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ISBN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течение 20 дней после даты конференции с последующей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регистрацией в РИНЦ.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 w:hanging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оформлению материалов: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Поля — 2,5 см с каждой стороны; Шрифт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Times New Roman,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кегль 14, межстрочный интервал - одинарный; сноски по тексту, красная строка (отступ) по тексту - 0,5 см.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Название статьи - заглавными буквами, жирным шрифтом, выравнивание по центру;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rStyle w:val="CharStyle42"/>
          <w:i/>
          <w:iCs/>
        </w:rPr>
        <w:t xml:space="preserve">ФИО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авторов </w:t>
      </w:r>
      <w:r>
        <w:rPr>
          <w:rStyle w:val="CharStyle42"/>
          <w:i/>
          <w:iCs/>
        </w:rPr>
        <w:t xml:space="preserve">полностью;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ученая степень; звание; должность - жирный курсив, по центру. Наименование организации, - курсив, по центру.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Аннотация, кегль 14, курсив, по ширине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литературы (5-15 наименований, Просьба соблюдать правша научной этики)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41"/>
        <w:ind w:left="36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(ОБЯЗАТЕЛЬНО),номер секции.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публикуются в авторской редакции.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объем статьи для сборника— 3 страницы, для журнала - 5 страниц текста без учета списка литературы.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за участие (одна статья) составляет:</w:t>
      </w:r>
    </w:p>
    <w:p>
      <w:pPr>
        <w:pStyle w:val="Style28"/>
        <w:numPr>
          <w:ilvl w:val="0"/>
          <w:numId w:val="9"/>
        </w:numPr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0" w:right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публикации одной статьи для сборника конференции, объемом 3-4 страницы (сборник в электронном виде - 500рублей. Каждая дополнительная страница -100 рублей</w:t>
      </w:r>
    </w:p>
    <w:p>
      <w:pPr>
        <w:pStyle w:val="Style28"/>
        <w:numPr>
          <w:ilvl w:val="0"/>
          <w:numId w:val="9"/>
        </w:numPr>
        <w:tabs>
          <w:tab w:leader="none" w:pos="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сборника в бумажном виде - 550 рублей. Оплачивается дополнительно, включая почтовую отправку, в страны СНГ-15 долларов.</w:t>
      </w:r>
    </w:p>
    <w:p>
      <w:pPr>
        <w:pStyle w:val="Style28"/>
        <w:numPr>
          <w:ilvl w:val="0"/>
          <w:numId w:val="9"/>
        </w:numPr>
        <w:tabs>
          <w:tab w:leader="none" w:pos="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публикации одной статьи для журнала ИЭ, объемом 5-6 страниц (журнал в электронном виде - 1000рублей. Каждая дополнительная страница -100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рублей</w:t>
      </w:r>
    </w:p>
    <w:p>
      <w:pPr>
        <w:pStyle w:val="Style28"/>
        <w:numPr>
          <w:ilvl w:val="0"/>
          <w:numId w:val="9"/>
        </w:numPr>
        <w:tabs>
          <w:tab w:leader="none" w:pos="5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журнала в бумажном виде - 550рублей. Оплачивается дополнительно,</w:t>
      </w:r>
    </w:p>
    <w:p>
      <w:pPr>
        <w:pStyle w:val="Style28"/>
        <w:tabs>
          <w:tab w:leader="none" w:pos="6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включая почтовую отправку, в страны СНГ —15 долларов.</w:t>
      </w:r>
      <w:r>
        <w:rPr>
          <w:rStyle w:val="CharStyle43"/>
          <w:b w:val="0"/>
          <w:bCs w:val="0"/>
          <w:i w:val="0"/>
          <w:iCs w:val="0"/>
        </w:rPr>
        <w:tab/>
      </w:r>
      <w:r>
        <w:rPr>
          <w:rStyle w:val="CharStyle44"/>
          <w:b w:val="0"/>
          <w:bCs w:val="0"/>
          <w:i w:val="0"/>
          <w:iCs w:val="0"/>
        </w:rPr>
        <w:t xml:space="preserve">у </w:t>
      </w:r>
      <w:r>
        <w:rPr>
          <w:rStyle w:val="CharStyle45"/>
          <w:b w:val="0"/>
          <w:bCs w:val="0"/>
          <w:i/>
          <w:iCs/>
        </w:rPr>
        <w:t>у</w:t>
      </w:r>
      <w:r>
        <w:rPr>
          <w:rStyle w:val="CharStyle46"/>
          <w:b w:val="0"/>
          <w:bCs w:val="0"/>
          <w:i w:val="0"/>
          <w:iCs w:val="0"/>
        </w:rPr>
        <w:t xml:space="preserve"> </w:t>
      </w:r>
      <w:r>
        <w:rPr>
          <w:rStyle w:val="CharStyle44"/>
          <w:b w:val="0"/>
          <w:bCs w:val="0"/>
          <w:i w:val="0"/>
          <w:iCs w:val="0"/>
        </w:rPr>
        <w:t xml:space="preserve">//. </w:t>
      </w:r>
      <w:r>
        <w:rPr>
          <w:rStyle w:val="CharStyle47"/>
          <w:b/>
          <w:bCs/>
          <w:i/>
          <w:iCs/>
        </w:rPr>
        <w:t xml:space="preserve">я </w:t>
      </w:r>
      <w:r>
        <w:rPr>
          <w:rStyle w:val="CharStyle45"/>
          <w:b w:val="0"/>
          <w:bCs w:val="0"/>
          <w:i/>
          <w:iCs/>
        </w:rPr>
        <w:t>023</w:t>
      </w:r>
    </w:p>
    <w:p>
      <w:pPr>
        <w:pStyle w:val="Style28"/>
        <w:numPr>
          <w:ilvl w:val="0"/>
          <w:numId w:val="9"/>
        </w:numPr>
        <w:tabs>
          <w:tab w:leader="none" w:pos="5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Стоимость диплома участника: в электронном виде -150 рублей, в бумажном виде -</w:t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6060" w:right="0" w:firstLine="0"/>
      </w:pPr>
      <w:r>
        <w:rPr>
          <w:rStyle w:val="CharStyle50"/>
          <w:vertAlign w:val="superscript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-'</w:t>
      </w:r>
      <w:r>
        <w:rPr>
          <w:lang w:val="en-US" w:eastAsia="en-US" w:bidi="en-US"/>
          <w:w w:val="100"/>
          <w:color w:val="000000"/>
          <w:position w:val="0"/>
        </w:rPr>
        <w:t>I</w:t>
      </w:r>
      <w:r>
        <w:rPr>
          <w:lang w:val="ru-RU" w:eastAsia="ru-RU" w:bidi="ru-RU"/>
          <w:w w:val="100"/>
          <w:color w:val="000000"/>
          <w:position w:val="0"/>
        </w:rPr>
        <w:t>ЫЗЖЕПШШЖШТЩЗЗЩ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 w:line="115" w:lineRule="exact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200 рублей, включая стоимость почтовой пересылки.</w:t>
      </w:r>
      <w:r>
        <w:rPr>
          <w:rStyle w:val="CharStyle43"/>
          <w:b w:val="0"/>
          <w:bCs w:val="0"/>
          <w:i w:val="0"/>
          <w:iCs w:val="0"/>
        </w:rPr>
        <w:t xml:space="preserve"> </w:t>
      </w:r>
      <w:r>
        <w:rPr>
          <w:rStyle w:val="CharStyle51"/>
          <w:b w:val="0"/>
          <w:bCs w:val="0"/>
          <w:i w:val="0"/>
          <w:iCs w:val="0"/>
        </w:rPr>
        <w:t>ьелорусско-Российскийа</w:t>
      </w:r>
    </w:p>
    <w:p>
      <w:pPr>
        <w:pStyle w:val="Style15"/>
        <w:tabs>
          <w:tab w:leader="none" w:pos="4510" w:val="left"/>
          <w:tab w:leader="none" w:pos="5312" w:val="left"/>
          <w:tab w:leader="none" w:pos="6046" w:val="left"/>
          <w:tab w:leader="none" w:pos="7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5" w:lineRule="exact"/>
        <w:ind w:left="800" w:right="0" w:firstLine="0"/>
      </w:pPr>
      <w:r>
        <w:rPr>
          <w:rStyle w:val="CharStyle52"/>
          <w:vertAlign w:val="superscript"/>
        </w:rPr>
        <w:t>г</w:t>
        <w:tab/>
        <w:t>Г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г,</w:t>
        <w:tab/>
      </w:r>
      <w:r>
        <w:rPr>
          <w:rStyle w:val="CharStyle53"/>
        </w:rPr>
        <w:t>университет</w:t>
        <w:tab/>
        <w:t>й</w:t>
      </w:r>
    </w:p>
    <w:p>
      <w:pPr>
        <w:pStyle w:val="Style28"/>
        <w:numPr>
          <w:ilvl w:val="0"/>
          <w:numId w:val="9"/>
        </w:numPr>
        <w:tabs>
          <w:tab w:leader="none" w:pos="5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" w:line="115" w:lineRule="exact"/>
        <w:ind w:left="5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Присвоение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DOI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статье журнала или сборника — 300 рулей за статью.</w:t>
      </w:r>
    </w:p>
    <w:p>
      <w:pPr>
        <w:pStyle w:val="Style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20" w:right="2240" w:firstLine="0"/>
      </w:pPr>
      <w:r>
        <w:rPr>
          <w:rStyle w:val="CharStyle56"/>
        </w:rPr>
        <w:t xml:space="preserve">В Вход. № </w:t>
      </w:r>
      <w:r>
        <w:rPr>
          <w:rStyle w:val="CharStyle57"/>
        </w:rPr>
        <w:t>Еыдееиесдп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Оргвзнос необходимо перечислить по следующим реквизитам:</w:t>
      </w:r>
    </w:p>
    <w:p>
      <w:pPr>
        <w:pStyle w:val="Style5"/>
        <w:numPr>
          <w:ilvl w:val="0"/>
          <w:numId w:val="11"/>
        </w:numPr>
        <w:tabs>
          <w:tab w:leader="none" w:pos="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номеру телефона онлайн +7-910-730-82-83</w:t>
      </w:r>
    </w:p>
    <w:p>
      <w:pPr>
        <w:pStyle w:val="Style58"/>
        <w:numPr>
          <w:ilvl w:val="0"/>
          <w:numId w:val="11"/>
        </w:numPr>
        <w:tabs>
          <w:tab w:leader="none" w:pos="4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lang w:val="ru-RU" w:eastAsia="ru-RU" w:bidi="ru-RU"/>
          <w:w w:val="100"/>
          <w:color w:val="000000"/>
          <w:position w:val="0"/>
        </w:rPr>
        <w:t xml:space="preserve">на карту Сбербанка </w:t>
      </w:r>
      <w:r>
        <w:rPr>
          <w:rStyle w:val="CharStyle61"/>
          <w:b w:val="0"/>
          <w:bCs w:val="0"/>
        </w:rPr>
        <w:t>54694009 75907101</w:t>
      </w:r>
    </w:p>
    <w:p>
      <w:pPr>
        <w:pStyle w:val="Style5"/>
        <w:numPr>
          <w:ilvl w:val="0"/>
          <w:numId w:val="11"/>
        </w:numPr>
        <w:tabs>
          <w:tab w:leader="none" w:pos="4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расчетный счет в банке: Индивидуальный предприниматель Горохов Александр Анатольевич, 305018, г. Курск, ул. Черняховского, д.ЗЗ, ИНН 463001859833, КПП 463201001, Банк получателя Центрально-Черноземный филиал ООО «Экспобанк», г.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Курск, р/с 40802810116000000733 к/сч 30101810345250000330 БИК 043807330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120" w:line="226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графе вид платежа указать: «ПРС-05. Фамилия».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26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выдачи дипломов: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51" w:line="226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Первая степень выдается бесплатно только выступающим онлайн с презентацией Вторая степень выдается бесплатно только выступающим онлайн без презентации Третья степень выдается платно только участвующих заочно путем предоставления статьи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оформлению статьи для журнала</w:t>
      </w:r>
    </w:p>
    <w:p>
      <w:pPr>
        <w:pStyle w:val="Style63"/>
        <w:numPr>
          <w:ilvl w:val="0"/>
          <w:numId w:val="13"/>
        </w:numPr>
        <w:tabs>
          <w:tab w:leader="none" w:pos="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Группы научных специальностей журнала: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08.00.00 - экономические науки,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статьей не более 3 авторов.</w:t>
      </w:r>
    </w:p>
    <w:p>
      <w:pPr>
        <w:pStyle w:val="Style63"/>
        <w:numPr>
          <w:ilvl w:val="0"/>
          <w:numId w:val="13"/>
        </w:numPr>
        <w:tabs>
          <w:tab w:leader="none" w:pos="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литературы от 5 до 30 источников, при этом ссылок с самоциторованием не более 3 источников (не более 15 процентов)</w:t>
      </w:r>
    </w:p>
    <w:p>
      <w:pPr>
        <w:pStyle w:val="Style63"/>
        <w:numPr>
          <w:ilvl w:val="0"/>
          <w:numId w:val="13"/>
        </w:numPr>
        <w:tabs>
          <w:tab w:leader="none" w:pos="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Уникальность статьи для журнала не менее 80 процентов (отчет проверки в системе «Антиплагиат» должен прикладывается вместе со статьей)</w:t>
      </w:r>
    </w:p>
    <w:p>
      <w:pPr>
        <w:pStyle w:val="Style63"/>
        <w:numPr>
          <w:ilvl w:val="0"/>
          <w:numId w:val="13"/>
        </w:numPr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воспроизводимость результатов исследований по приведенным в публикации методикам.</w:t>
      </w:r>
    </w:p>
    <w:p>
      <w:pPr>
        <w:pStyle w:val="Style63"/>
        <w:numPr>
          <w:ilvl w:val="0"/>
          <w:numId w:val="13"/>
        </w:numPr>
        <w:tabs>
          <w:tab w:leader="none" w:pos="4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Авторы рукописи несут коллективную ответственность за содержание научной статьи при опубликовании, а также за отсутствие в ней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статье. Включение в авторский коллектив, очередность авторов в статье определяются самими авторами. Допускаются ссылки в статье на фамилии исследователей и лиц со статусом «обучающийся» (студент, магистр, аспирант), участвовавших в решении данной научной проблемы, а также на проекты и гранты, в рамках которых выполнялись исследования.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124"/>
        <w:ind w:left="480" w:right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 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 нашего журнала.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3060" w:firstLine="0"/>
      </w:pPr>
      <w:r>
        <w:rPr>
          <w:rStyle w:val="CharStyle67"/>
        </w:rPr>
        <w:t xml:space="preserve">3 конце статьи для </w:t>
      </w:r>
      <w:r>
        <w:rPr>
          <w:rStyle w:val="CharStyle68"/>
        </w:rPr>
        <w:t xml:space="preserve">журнала </w:t>
      </w:r>
      <w:r>
        <w:rPr>
          <w:rStyle w:val="CharStyle67"/>
        </w:rPr>
        <w:t xml:space="preserve">указывается на </w:t>
      </w:r>
      <w:r>
        <w:rPr>
          <w:rStyle w:val="CharStyle68"/>
        </w:rPr>
        <w:t xml:space="preserve">английском </w:t>
      </w:r>
      <w:r>
        <w:rPr>
          <w:rStyle w:val="CharStyle67"/>
        </w:rPr>
        <w:t xml:space="preserve">языке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фамилия и инициалы автора(ов) с указанием ученой степени, звания, честа работы (полностью), шектронный адрес (телефон),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4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(азвание,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6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Аннотация Слючевые слова.</w:t>
      </w:r>
    </w:p>
    <w:p>
      <w:pPr>
        <w:pStyle w:val="Style69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Образец Оформления статьи сборника (весь текст 14 пт)</w:t>
      </w:r>
      <w:bookmarkEnd w:id="1"/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ДОПРОСА НЕСОВЕРШЕННОЛЕТНИХ ЛИЦ</w:t>
        <w:br/>
        <w:t>НА ПРЕДВАРИТЕЛЬНОМ РАССЛЕДОВАНИИ</w:t>
        <w:br/>
      </w:r>
      <w:r>
        <w:rPr>
          <w:rStyle w:val="CharStyle73"/>
          <w:b/>
          <w:bCs/>
        </w:rPr>
        <w:t xml:space="preserve">Акулова Алла Ивановна, </w:t>
      </w:r>
      <w:r>
        <w:rPr>
          <w:rStyle w:val="CharStyle74"/>
          <w:lang w:val="ru-RU" w:eastAsia="ru-RU" w:bidi="ru-RU"/>
          <w:b w:val="0"/>
          <w:bCs w:val="0"/>
        </w:rPr>
        <w:t>студент</w:t>
        <w:br/>
      </w:r>
      <w:r>
        <w:rPr>
          <w:rStyle w:val="CharStyle74"/>
          <w:b w:val="0"/>
          <w:bCs w:val="0"/>
        </w:rPr>
        <w:t xml:space="preserve">(e-mail: </w:t>
      </w:r>
      <w:r>
        <w:fldChar w:fldCharType="begin"/>
      </w:r>
      <w:r>
        <w:rPr>
          <w:rStyle w:val="CharStyle74"/>
        </w:rPr>
        <w:instrText> HYPERLINK "mailto:ak-vik@mail.ru" </w:instrText>
      </w:r>
      <w:r>
        <w:fldChar w:fldCharType="separate"/>
      </w:r>
      <w:r>
        <w:rPr>
          <w:rStyle w:val="Hyperlink"/>
          <w:b w:val="0"/>
          <w:bCs w:val="0"/>
        </w:rPr>
        <w:t>ak-vik@mail.ru</w:t>
      </w:r>
      <w:r>
        <w:fldChar w:fldCharType="end"/>
      </w:r>
      <w:r>
        <w:rPr>
          <w:rStyle w:val="CharStyle74"/>
          <w:b w:val="0"/>
          <w:bCs w:val="0"/>
        </w:rPr>
        <w:t>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spacing w:before="0" w:after="24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Юго-Западный государственный университет, г.Курск, Россия</w:t>
        <w:br/>
      </w:r>
      <w:r>
        <w:rPr>
          <w:rStyle w:val="CharStyle77"/>
          <w:lang w:val="ru-RU" w:eastAsia="ru-RU" w:bidi="ru-RU"/>
          <w:i/>
          <w:iCs/>
        </w:rPr>
        <w:t xml:space="preserve">Долгова Марина Ивановна,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к.т.н., доцент</w:t>
        <w:br/>
        <w:t>Юго-Западный государственный университет, г.Курск, Россия</w:t>
        <w:br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(e-mail: </w:t>
      </w:r>
      <w:r>
        <w:fldChar w:fldCharType="begin"/>
      </w:r>
      <w:r>
        <w:rPr>
          <w:color w:val="000000"/>
        </w:rPr>
        <w:instrText> HYPERLINK "mailto:ak-vik@mail.ru"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ak-vik@mail.ru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240" w:firstLine="2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267"/>
        <w:ind w:left="220" w:right="240" w:firstLine="2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Ключевые слова: следственное действие, допрос, тактика допроса, несовершеннолетний.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266" w:line="24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Текст статьи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Список литературы</w:t>
      </w:r>
    </w:p>
    <w:p>
      <w:pPr>
        <w:pStyle w:val="Style80"/>
        <w:tabs>
          <w:tab w:leader="dot" w:pos="1079" w:val="left"/>
        </w:tabs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1</w:t>
        <w:tab/>
      </w:r>
      <w:bookmarkEnd w:id="2"/>
    </w:p>
    <w:p>
      <w:pPr>
        <w:pStyle w:val="Style82"/>
        <w:widowControl w:val="0"/>
        <w:keepNext/>
        <w:keepLines/>
        <w:shd w:val="clear" w:color="auto" w:fill="auto"/>
        <w:bidi w:val="0"/>
        <w:spacing w:before="0" w:after="240"/>
        <w:ind w:left="220" w:right="0" w:firstLine="0"/>
      </w:pPr>
      <w:bookmarkStart w:id="3" w:name="bookmark3"/>
      <w:r>
        <w:rPr>
          <w:rStyle w:val="CharStyle84"/>
        </w:rPr>
        <w:t>2</w:t>
      </w:r>
      <w:r>
        <w:rPr>
          <w:lang w:val="ru-RU" w:eastAsia="ru-RU" w:bidi="ru-RU"/>
          <w:w w:val="100"/>
          <w:color w:val="000000"/>
          <w:position w:val="0"/>
        </w:rPr>
        <w:t>. ...</w:t>
      </w:r>
      <w:bookmarkEnd w:id="3"/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5000" w:firstLine="0"/>
      </w:pPr>
      <w:r>
        <w:rPr>
          <w:rStyle w:val="CharStyle77"/>
          <w:i/>
          <w:iCs/>
        </w:rPr>
        <w:t xml:space="preserve">Akulova Alla Ivanovna,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student (e-mail: </w:t>
      </w:r>
      <w:r>
        <w:fldChar w:fldCharType="begin"/>
      </w:r>
      <w:r>
        <w:rPr>
          <w:color w:val="000000"/>
        </w:rPr>
        <w:instrText> HYPERLINK "mailto:ak-vik@mail.ru"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ak-vik@mail.ru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2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Southwest state university, Kursk, Russia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1860" w:firstLine="0"/>
      </w:pPr>
      <w:r>
        <w:rPr>
          <w:rStyle w:val="CharStyle77"/>
          <w:i/>
          <w:iCs/>
        </w:rPr>
        <w:t xml:space="preserve">Dolgova Marina Ivanovna, Cand. Tech.Sci.,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associate professor Southwest state university, Kursk, Russia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FEATURES OF INTERROGATION OF MINORS ON PRELIMINARY INVESTIGATION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rStyle w:val="CharStyle77"/>
          <w:i/>
          <w:iCs/>
        </w:rPr>
        <w:t xml:space="preserve">Abstract.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  <w:sectPr>
          <w:pgSz w:w="8400" w:h="11900"/>
          <w:pgMar w:top="31" w:left="30" w:right="38" w:bottom="338" w:header="0" w:footer="3" w:gutter="0"/>
          <w:rtlGutter w:val="0"/>
          <w:cols w:space="720"/>
          <w:noEndnote/>
          <w:docGrid w:linePitch="360"/>
        </w:sectPr>
      </w:pPr>
      <w:r>
        <w:rPr>
          <w:rStyle w:val="CharStyle77"/>
          <w:i/>
          <w:iCs/>
        </w:rPr>
        <w:t xml:space="preserve">Keywords: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investigative action, interrogation, interrogation tactics, imperfectly- year-old.</w:t>
      </w:r>
    </w:p>
    <w:p>
      <w:pPr>
        <w:pStyle w:val="Style85"/>
        <w:widowControl w:val="0"/>
        <w:keepNext/>
        <w:keepLines/>
        <w:shd w:val="clear" w:color="auto" w:fill="auto"/>
        <w:bidi w:val="0"/>
        <w:jc w:val="left"/>
        <w:spacing w:before="0" w:after="194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ц Оформления статьи для журнала (весь текст 14 пт)</w:t>
      </w:r>
      <w:bookmarkEnd w:id="4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Ольга Игоревна, к.п.н., доцент </w:t>
      </w:r>
      <w:r>
        <w:rPr>
          <w:rStyle w:val="CharStyle87"/>
        </w:rPr>
        <w:t xml:space="preserve">iganova_o@ram </w:t>
      </w:r>
      <w:r>
        <w:rPr>
          <w:rStyle w:val="CharStyle87"/>
          <w:lang w:val="ru-RU" w:eastAsia="ru-RU" w:bidi="ru-RU"/>
        </w:rPr>
        <w:t>Ыег. ги)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rStyle w:val="CharStyle88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ва Мария Алексеевна, магистрант </w:t>
      </w:r>
      <w:r>
        <w:rPr>
          <w:rStyle w:val="CharStyle87"/>
        </w:rPr>
        <w:t xml:space="preserve">lorovan@std.mininuniver. </w:t>
      </w:r>
      <w:r>
        <w:rPr>
          <w:rStyle w:val="CharStyle87"/>
          <w:lang w:val="ru-RU" w:eastAsia="ru-RU" w:bidi="ru-RU"/>
        </w:rPr>
        <w:t>ги)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Эльвира Алексеевна, студент </w:t>
      </w:r>
      <w:r>
        <w:rPr>
          <w:rStyle w:val="CharStyle87"/>
        </w:rPr>
        <w:t xml:space="preserve">harowa. elia@yandex. </w:t>
      </w:r>
      <w:r>
        <w:rPr>
          <w:rStyle w:val="CharStyle87"/>
          <w:lang w:val="ru-RU" w:eastAsia="ru-RU" w:bidi="ru-RU"/>
        </w:rPr>
        <w:t>ги)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адский государственный педагогический университет нина, г. Нижний Новгород, Россия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1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1Ы: ИНВЕСТИЦИИ В ИНТЕЛЛЕКТУАЛЬНЫЙ КАПИТАЛ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rStyle w:val="CharStyle91"/>
          <w:lang w:val="ru-RU" w:eastAsia="ru-RU" w:bidi="ru-RU"/>
          <w:i/>
          <w:iCs/>
        </w:rPr>
        <w:t xml:space="preserve">гя.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данной статье авторами рассматриваются вопросы реализации практики </w:t>
      </w:r>
      <w:r>
        <w:rPr>
          <w:rStyle w:val="CharStyle92"/>
          <w:i/>
          <w:iCs/>
        </w:rPr>
        <w:t xml:space="preserve">1Я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стартапов в отечественной экономике. Подчеркивается особая значимость в, как способов развития интеллектуального потенциала населения, звания хозяйственной активности в области разработки инновационных 'ческих решений и бизнес-идей с учетом текущей практики, приоритетов и </w:t>
      </w:r>
      <w:r>
        <w:rPr>
          <w:rStyle w:val="CharStyle93"/>
          <w:i w:val="0"/>
          <w:iCs w:val="0"/>
        </w:rPr>
        <w:t xml:space="preserve">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государства, а также текущей национальной стратегической политики.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441" w:line="226" w:lineRule="exact"/>
        <w:ind w:left="0" w:right="0" w:firstLine="0"/>
      </w:pPr>
      <w:r>
        <w:rPr>
          <w:rStyle w:val="CharStyle91"/>
          <w:lang w:val="ru-RU" w:eastAsia="ru-RU" w:bidi="ru-RU"/>
          <w:i/>
          <w:iCs/>
        </w:rPr>
        <w:t xml:space="preserve">; слова: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стартап, финансирование, инвестиции, интеллектуальный капитал, ование, экономика, экономическое развитие.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ъи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источников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ИСО 9001-2015 - Системы менеджмента качества - Электронный ресурс. - лупа: Консультанте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и, В.В., Темасова, Г.Н. Механизм организации бизнес-процесс ориентированной менеджмента качества на предприятиях АПК / В сборнике: «Современные фективные технологии и технические средства в АПК»: материалы гской (национальной) научно-практической конференции. Ответственный за Н. Петрова. Курск, 2021. - С. 347-351.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91"/>
          <w:i/>
          <w:iCs/>
        </w:rPr>
        <w:t xml:space="preserve">Olga Irorevna,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Ph.D., Associate Professor iganovao@r ambler, ru)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91"/>
          <w:i/>
          <w:iCs/>
        </w:rPr>
        <w:t xml:space="preserve">&gt;a Maria Alekseevna,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undergraduate </w:t>
      </w:r>
      <w:r>
        <w:fldChar w:fldCharType="begin"/>
      </w:r>
      <w:r>
        <w:rPr>
          <w:color w:val="000000"/>
        </w:rPr>
        <w:instrText> HYPERLINK "mailto:l506282909@yandex.ru"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l506282909@yandex.ru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Elvira Alekseevna, </w:t>
      </w:r>
      <w:r>
        <w:rPr>
          <w:rStyle w:val="CharStyle94"/>
          <w:b w:val="0"/>
          <w:bCs w:val="0"/>
          <w:i/>
          <w:iCs/>
        </w:rPr>
        <w:t>student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vgorod State Pedagogical University named after K. Minin, Nizhny Novgorod, Russia &gt;S: INVESTING IN INTELLECTUAL CAPITAL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 this article, the authors consider the implementation of the practice of using start-ups estic economy. The special importance of startups is emphasized as a way to develop •tual potential of the population, stimulate economic activity.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pgSz w:w="8400" w:h="11900"/>
          <w:pgMar w:top="736" w:left="494" w:right="816" w:bottom="48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: start-up, financing, investments, intellectual capital, reform, economy, economic nt.</w:t>
      </w:r>
    </w:p>
    <w:p>
      <w:pPr>
        <w:pStyle w:val="Style95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Закрытое акционерное общество</w:t>
        <w:br/>
        <w:t>«Университетская книга»</w:t>
      </w:r>
      <w:bookmarkEnd w:id="5"/>
    </w:p>
    <w:p>
      <w:pPr>
        <w:pStyle w:val="Style97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r>
        <w:pict>
          <v:shape id="_x0000_s1035" type="#_x0000_t75" style="position:absolute;margin-left:328.1pt;margin-top:-49.9pt;width:62.4pt;height:50.9pt;z-index:-125829375;mso-wrap-distance-left:23.75pt;mso-wrap-distance-right:5.pt;mso-wrap-distance-bottom:26.15pt;mso-position-horizontal-relative:margin" wrapcoords="0 0 21600 0 21600 21600 0 21600 0 0">
            <v:imagedata r:id="rId9" r:href="rId10"/>
            <w10:wrap type="square" side="left" anchorx="margin"/>
          </v:shape>
        </w:pict>
      </w: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г.Курск, Россия</w:t>
      </w:r>
      <w:bookmarkEnd w:id="6"/>
    </w:p>
    <w:p>
      <w:pPr>
        <w:pStyle w:val="Style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предлагает услуги:</w:t>
      </w:r>
    </w:p>
    <w:p>
      <w:pPr>
        <w:pStyle w:val="Style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/>
      </w:pPr>
      <w:r>
        <w:rPr>
          <w:rStyle w:val="CharStyle103"/>
          <w:b/>
          <w:bCs/>
        </w:rPr>
        <w:t>S</w:t>
      </w:r>
      <w:r>
        <w:rPr>
          <w:rStyle w:val="CharStyle104"/>
          <w:lang w:val="en-US" w:eastAsia="en-US" w:bidi="en-US"/>
          <w:b/>
          <w:bCs/>
        </w:rPr>
        <w:t xml:space="preserve"> </w:t>
      </w:r>
      <w:r>
        <w:rPr>
          <w:rStyle w:val="CharStyle104"/>
          <w:b/>
          <w:bCs/>
        </w:rPr>
        <w:t xml:space="preserve">Повышение индекса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ХИРШ высшему учебному заведению;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" w:right="0"/>
      </w:pPr>
      <w:r>
        <w:rPr>
          <w:rStyle w:val="CharStyle105"/>
          <w:b/>
          <w:bCs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Повышение индекса ХИРШ отдельному автору;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" w:right="0"/>
      </w:pPr>
      <w:r>
        <w:rPr>
          <w:rStyle w:val="CharStyle105"/>
          <w:lang w:val="ru-RU" w:eastAsia="ru-RU" w:bidi="ru-RU"/>
          <w:b/>
          <w:bCs/>
        </w:rPr>
        <w:t>•А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Регистрация постатейно в РИНЦ сборников конференций, мероприятий (стоимость - от 50 рублей за статью).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" w:right="0"/>
      </w:pPr>
      <w:r>
        <w:rPr>
          <w:rStyle w:val="CharStyle105"/>
          <w:b/>
          <w:bCs/>
        </w:rPr>
        <w:t>•S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Регистрация монографий, учебных пособий в РИНЦ сборников конференций мероприятий (стоимость - от 100 рублей за издание).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" w:right="0"/>
      </w:pPr>
      <w:r>
        <w:rPr>
          <w:rStyle w:val="CharStyle105"/>
          <w:b/>
          <w:bCs/>
        </w:rPr>
        <w:t>•S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издание монографий, учебных пособий, учебников, сборников конференций по доступным ценам с присвоением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ISBN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регистрацией в РИНЦ, тираж от 20 штук;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типографско-издательские услуги сборников конференций: сбор статей, верстка, подготовка макета, разработка дизайна обложки, постатейная регистрация в РИНЦ, издание тиража, рассылка авторам и т.д.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" w:right="0"/>
      </w:pPr>
      <w:r>
        <w:rPr>
          <w:rStyle w:val="CharStyle105"/>
          <w:b/>
          <w:bCs/>
        </w:rPr>
        <w:t>•S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статей по экономике, праву, социологии,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философии в научно-практическом журнале </w:t>
      </w:r>
      <w:r>
        <w:rPr>
          <w:rStyle w:val="CharStyle106"/>
          <w:b/>
          <w:bCs/>
        </w:rPr>
        <w:t xml:space="preserve">ИННШрММЯЭЮНМШ: </w:t>
      </w:r>
      <w:r>
        <w:rPr>
          <w:rStyle w:val="CharStyle107"/>
          <w:b w:val="0"/>
          <w:bCs w:val="0"/>
        </w:rPr>
        <w:t xml:space="preserve">ПЕРСПЕКТИВЫ РАЗВИТИЯ И СОВЕРШЕНСТВОВАНИЯ </w:t>
      </w:r>
      <w:r>
        <w:rPr>
          <w:rStyle w:val="CharStyle108"/>
          <w:lang w:val="ru-RU" w:eastAsia="ru-RU" w:bidi="ru-RU"/>
          <w:b w:val="0"/>
          <w:bCs w:val="0"/>
        </w:rPr>
        <w:t>(</w:t>
      </w:r>
      <w:r>
        <w:fldChar w:fldCharType="begin"/>
      </w:r>
      <w:r>
        <w:rPr>
          <w:rStyle w:val="CharStyle108"/>
        </w:rPr>
        <w:instrText> HYPERLINK "https://elihrary.ru/title_about.asp7id~5Q301)'" </w:instrText>
      </w:r>
      <w:r>
        <w:fldChar w:fldCharType="separate"/>
      </w:r>
      <w:r>
        <w:rPr>
          <w:rStyle w:val="Hyperlink"/>
          <w:b w:val="0"/>
          <w:bCs w:val="0"/>
        </w:rPr>
        <w:t>https://elihrary.ru/title_about.asp7id~5Q301)'</w:t>
      </w:r>
      <w:r>
        <w:fldChar w:fldCharType="end"/>
      </w:r>
      <w:r>
        <w:rPr>
          <w:rStyle w:val="CharStyle108"/>
          <w:b w:val="0"/>
          <w:bCs w:val="0"/>
        </w:rPr>
        <w:t>,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580" w:right="0"/>
      </w:pPr>
      <w:r>
        <w:rPr>
          <w:rStyle w:val="CharStyle105"/>
          <w:b/>
          <w:bCs/>
        </w:rPr>
        <w:t>S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публикация статей по материаловедению, машиностроению, технике и технологиям в </w:t>
      </w:r>
      <w:r>
        <w:rPr>
          <w:rStyle w:val="CharStyle109"/>
          <w:b/>
          <w:bCs/>
        </w:rPr>
        <w:t xml:space="preserve">научно-техническом журнале </w:t>
      </w:r>
      <w:r>
        <w:rPr>
          <w:rStyle w:val="CharStyle107"/>
          <w:b w:val="0"/>
          <w:bCs w:val="0"/>
        </w:rPr>
        <w:t xml:space="preserve">СОВРЕМЕННЫЕ МАТЕРИАЛЫ, ТЕХНИКА И ТЕХНОЛОГИИ </w:t>
      </w:r>
      <w:r>
        <w:rPr>
          <w:rStyle w:val="CharStyle110"/>
          <w:b/>
          <w:bCs/>
        </w:rPr>
        <w:t>f</w:t>
      </w:r>
      <w:r>
        <w:fldChar w:fldCharType="begin"/>
      </w:r>
      <w:r>
        <w:rPr>
          <w:rStyle w:val="CharStyle110"/>
        </w:rPr>
        <w:instrText> HYPERLINK "http://elibrary.ru/contents.asp?issueid=1445616" </w:instrText>
      </w:r>
      <w:r>
        <w:fldChar w:fldCharType="separate"/>
      </w:r>
      <w:r>
        <w:rPr>
          <w:rStyle w:val="Hyperlink"/>
          <w:b/>
          <w:bCs/>
        </w:rPr>
        <w:t>http://elibrary.ru/contents.asp?issueid=1445616</w:t>
      </w:r>
      <w:r>
        <w:fldChar w:fldCharType="end"/>
      </w:r>
      <w:r>
        <w:rPr>
          <w:rStyle w:val="CharStyle110"/>
          <w:b/>
          <w:bCs/>
        </w:rPr>
        <w:t>)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Внимание специальное предложение: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и самый распространенный способ издания монографий, учебного пособия - 20 штук, из которых 16 экземпляров оставляется на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обязательную рассылку. Объем до 200 страниц. Авторы получают 4</w:t>
        <w:br/>
        <w:t xml:space="preserve">экземпляра, Изданию присваивается номер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ISBN,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осуществляется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регистрация в РИНЦ.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spacing w:before="0" w:after="236"/>
        <w:ind w:left="0" w:right="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Цена - 9 000 рублей (мягкий переплет) 12 000 (твердый переплет).</w:t>
      </w:r>
    </w:p>
    <w:p>
      <w:pPr>
        <w:pStyle w:val="Style11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pict>
          <v:shape id="_x0000_s1036" type="#_x0000_t75" style="position:absolute;margin-left:352.8pt;margin-top:8.9pt;width:37.9pt;height:43.7pt;z-index:-125829374;mso-wrap-distance-left:13.45pt;mso-wrap-distance-top:8.9pt;mso-wrap-distance-right:5.pt;mso-wrap-distance-bottom:20.pt;mso-position-horizontal-relative:margin" wrapcoords="0 0 21600 0 21600 21600 0 21600 0 0">
            <v:imagedata r:id="rId11" r:href="rId12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 - Горохов Александр Анатольевич</w:t>
        <w:br/>
        <w:t xml:space="preserve">+7-910-730-82-83, </w:t>
      </w:r>
      <w:r>
        <w:fldChar w:fldCharType="begin"/>
      </w:r>
      <w:r>
        <w:rPr>
          <w:color w:val="000000"/>
        </w:rPr>
        <w:instrText> HYPERLINK "mailto:nauka46@yandex.ru"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nauka46@yandex.ru</w:t>
      </w:r>
      <w:r>
        <w:fldChar w:fldCharType="end"/>
      </w:r>
    </w:p>
    <w:sectPr>
      <w:pgSz w:w="8400" w:h="11900"/>
      <w:pgMar w:top="385" w:left="283" w:right="350" w:bottom="18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(2) + 10,5 pt Exact"/>
    <w:basedOn w:val="CharStyle20"/>
    <w:rPr>
      <w:sz w:val="21"/>
      <w:szCs w:val="21"/>
    </w:rPr>
  </w:style>
  <w:style w:type="character" w:customStyle="1" w:styleId="CharStyle8">
    <w:name w:val="Основной текст (2) + 11 pt,Полужирный Exact"/>
    <w:basedOn w:val="CharStyle20"/>
    <w:rPr>
      <w:b/>
      <w:bCs/>
      <w:sz w:val="22"/>
      <w:szCs w:val="22"/>
    </w:rPr>
  </w:style>
  <w:style w:type="character" w:customStyle="1" w:styleId="CharStyle9">
    <w:name w:val="Основной текст (2) + Полужирный Exact"/>
    <w:basedOn w:val="CharStyle20"/>
    <w:rPr>
      <w:b/>
      <w:bCs/>
    </w:rPr>
  </w:style>
  <w:style w:type="character" w:customStyle="1" w:styleId="CharStyle10">
    <w:name w:val="Основной текст (2) + Полужирный Exact"/>
    <w:basedOn w:val="CharStyle20"/>
    <w:rPr>
      <w:b/>
      <w:bCs/>
      <w:u w:val="single"/>
    </w:rPr>
  </w:style>
  <w:style w:type="character" w:customStyle="1" w:styleId="CharStyle11">
    <w:name w:val="Основной текст (2) + 11 pt,Полужирный Exact"/>
    <w:basedOn w:val="CharStyle20"/>
    <w:rPr>
      <w:b/>
      <w:bCs/>
      <w:u w:val="single"/>
      <w:sz w:val="22"/>
      <w:szCs w:val="22"/>
    </w:rPr>
  </w:style>
  <w:style w:type="character" w:customStyle="1" w:styleId="CharStyle12">
    <w:name w:val="Основной текст (2) Exact"/>
    <w:basedOn w:val="CharStyle20"/>
    <w:rPr>
      <w:u w:val="single"/>
    </w:rPr>
  </w:style>
  <w:style w:type="character" w:customStyle="1" w:styleId="CharStyle14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6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7">
    <w:name w:val="Основной текст (5) Exact"/>
    <w:basedOn w:val="CharStyle40"/>
    <w:rPr>
      <w:u w:val="single"/>
    </w:rPr>
  </w:style>
  <w:style w:type="character" w:customStyle="1" w:styleId="CharStyle19">
    <w:name w:val="Основной текст (6) Exact"/>
    <w:basedOn w:val="DefaultParagraphFont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0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">
    <w:name w:val="Основной текст (2) + Полужирный,Курсив"/>
    <w:basedOn w:val="CharStyle20"/>
    <w:rPr>
      <w:lang w:val="en-US" w:eastAsia="en-US" w:bidi="en-US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22">
    <w:name w:val="Основной текст (2)"/>
    <w:basedOn w:val="CharStyle20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3">
    <w:name w:val="Основной текст (2) + Полужирный"/>
    <w:basedOn w:val="CharStyle20"/>
    <w:rPr>
      <w:lang w:val="en-US" w:eastAsia="en-US" w:bidi="en-US"/>
      <w:b/>
      <w:bCs/>
      <w:u w:val="single"/>
      <w:w w:val="100"/>
      <w:spacing w:val="0"/>
      <w:color w:val="000000"/>
      <w:position w:val="0"/>
    </w:rPr>
  </w:style>
  <w:style w:type="character" w:customStyle="1" w:styleId="CharStyle24">
    <w:name w:val="Основной текст (2) + Полужирный"/>
    <w:basedOn w:val="CharStyle2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Основной текст (2) + 15 pt,Курсив Exact"/>
    <w:basedOn w:val="CharStyle20"/>
    <w:rPr>
      <w:lang w:val="ru-RU" w:eastAsia="ru-RU" w:bidi="ru-RU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26">
    <w:name w:val="Основной текст (2) + Полужирный,Курсив Exact"/>
    <w:basedOn w:val="CharStyle20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7">
    <w:name w:val="Основной текст (2) + Полужирный,Курсив Exact"/>
    <w:basedOn w:val="CharStyle20"/>
    <w:rPr>
      <w:lang w:val="ru-RU" w:eastAsia="ru-RU" w:bidi="ru-RU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29">
    <w:name w:val="Основной текст (7)_"/>
    <w:basedOn w:val="DefaultParagraphFont"/>
    <w:link w:val="Style28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1">
    <w:name w:val="Заголовок №7_"/>
    <w:basedOn w:val="DefaultParagraphFont"/>
    <w:link w:val="Style30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2">
    <w:name w:val="Заголовок №7 + Не полужирный"/>
    <w:basedOn w:val="CharStyle31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33">
    <w:name w:val="Заголовок №7 + 10,5 pt,Не полужирный,Не курсив"/>
    <w:basedOn w:val="CharStyle31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4">
    <w:name w:val="Заголовок №7 + 10,5 pt,Не полужирный,Не курсив,Интервал 3 pt"/>
    <w:basedOn w:val="CharStyle31"/>
    <w:rPr>
      <w:lang w:val="ru-RU" w:eastAsia="ru-RU" w:bidi="ru-RU"/>
      <w:b/>
      <w:bCs/>
      <w:i/>
      <w:iCs/>
      <w:sz w:val="21"/>
      <w:szCs w:val="21"/>
      <w:w w:val="100"/>
      <w:spacing w:val="70"/>
      <w:color w:val="000000"/>
      <w:position w:val="0"/>
    </w:rPr>
  </w:style>
  <w:style w:type="character" w:customStyle="1" w:styleId="CharStyle35">
    <w:name w:val="Заголовок №7 + Не полужирный"/>
    <w:basedOn w:val="CharStyle3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6">
    <w:name w:val="Заголовок №7 + 10,5 pt,Не полужирный,Не курсив,Интервал 3 pt"/>
    <w:basedOn w:val="CharStyle31"/>
    <w:rPr>
      <w:lang w:val="ru-RU" w:eastAsia="ru-RU" w:bidi="ru-RU"/>
      <w:b/>
      <w:bCs/>
      <w:i/>
      <w:iCs/>
      <w:sz w:val="21"/>
      <w:szCs w:val="21"/>
      <w:w w:val="100"/>
      <w:spacing w:val="70"/>
      <w:color w:val="000000"/>
      <w:position w:val="0"/>
    </w:rPr>
  </w:style>
  <w:style w:type="character" w:customStyle="1" w:styleId="CharStyle37">
    <w:name w:val="Заголовок №7 + Не полужирный"/>
    <w:basedOn w:val="CharStyle31"/>
    <w:rPr>
      <w:lang w:val="en-US" w:eastAsia="en-US" w:bidi="en-US"/>
      <w:b/>
      <w:bCs/>
      <w:u w:val="single"/>
      <w:w w:val="100"/>
      <w:spacing w:val="0"/>
      <w:color w:val="000000"/>
      <w:position w:val="0"/>
    </w:rPr>
  </w:style>
  <w:style w:type="character" w:customStyle="1" w:styleId="CharStyle39">
    <w:name w:val="Основной текст (8)_"/>
    <w:basedOn w:val="DefaultParagraphFont"/>
    <w:link w:val="Style38"/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0">
    <w:name w:val="Основной текст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1">
    <w:name w:val="Основной текст (6)_"/>
    <w:basedOn w:val="DefaultParagraphFont"/>
    <w:link w:val="Style18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2">
    <w:name w:val="Основной текст (6) + Полужирный"/>
    <w:basedOn w:val="CharStyle4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3">
    <w:name w:val="Основной текст (7) + Не полужирный,Не курсив"/>
    <w:basedOn w:val="CharStyle29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44">
    <w:name w:val="Основной текст (7) + Не полужирный,Не курсив"/>
    <w:basedOn w:val="CharStyle29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45">
    <w:name w:val="Основной текст (7) + Не полужирный"/>
    <w:basedOn w:val="CharStyle2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6">
    <w:name w:val="Основной текст (7) + 10,5 pt,Не полужирный,Не курсив,Интервал 3 pt"/>
    <w:basedOn w:val="CharStyle29"/>
    <w:rPr>
      <w:lang w:val="ru-RU" w:eastAsia="ru-RU" w:bidi="ru-RU"/>
      <w:b/>
      <w:bCs/>
      <w:i/>
      <w:iCs/>
      <w:sz w:val="21"/>
      <w:szCs w:val="21"/>
      <w:w w:val="100"/>
      <w:spacing w:val="70"/>
      <w:color w:val="000000"/>
      <w:position w:val="0"/>
    </w:rPr>
  </w:style>
  <w:style w:type="character" w:customStyle="1" w:styleId="CharStyle47">
    <w:name w:val="Основной текст (7)"/>
    <w:basedOn w:val="CharStyle2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Основной текст (9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10"/>
    </w:rPr>
  </w:style>
  <w:style w:type="character" w:customStyle="1" w:styleId="CharStyle50">
    <w:name w:val="Основной текст (9) + Интервал 0 pt"/>
    <w:basedOn w:val="CharStyle49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51">
    <w:name w:val="Основной текст (7) + Не полужирный,Не курсив"/>
    <w:basedOn w:val="CharStyle29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52">
    <w:name w:val="Основной текст (5) + Курсив"/>
    <w:basedOn w:val="CharStyle40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53">
    <w:name w:val="Основной текст (5)"/>
    <w:basedOn w:val="CharStyle4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Основной текст (10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6">
    <w:name w:val="Основной текст (10) + 8,5 pt"/>
    <w:basedOn w:val="CharStyle55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57">
    <w:name w:val="Основной текст (10) + Малые прописные"/>
    <w:basedOn w:val="CharStyle55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59">
    <w:name w:val="Основной текст (11)_"/>
    <w:basedOn w:val="DefaultParagraphFont"/>
    <w:link w:val="Style58"/>
    <w:rPr>
      <w:b/>
      <w:bCs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  <w:spacing w:val="0"/>
    </w:rPr>
  </w:style>
  <w:style w:type="character" w:customStyle="1" w:styleId="CharStyle60">
    <w:name w:val="Основной текст (11) + Times New Roman,10 pt"/>
    <w:basedOn w:val="CharStyle59"/>
    <w:rPr>
      <w:lang w:val="ru-RU" w:eastAsia="ru-RU" w:bidi="ru-RU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1">
    <w:name w:val="Основной текст (11) + Times New Roman,10 pt,Не полужирный"/>
    <w:basedOn w:val="CharStyle59"/>
    <w:rPr>
      <w:lang w:val="ru-RU" w:eastAsia="ru-RU" w:bidi="ru-RU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2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4">
    <w:name w:val="Основной текст (12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6">
    <w:name w:val="Основной текст (13)_"/>
    <w:basedOn w:val="DefaultParagraphFont"/>
    <w:link w:val="Style65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7">
    <w:name w:val="Основной текст (12) + 8 pt,Курсив"/>
    <w:basedOn w:val="CharStyle64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68">
    <w:name w:val="Основной текст (12) + Cambria,8 pt,Курсив"/>
    <w:basedOn w:val="CharStyle64"/>
    <w:rPr>
      <w:lang w:val="ru-RU" w:eastAsia="ru-RU" w:bidi="ru-RU"/>
      <w:i/>
      <w:iCs/>
      <w:sz w:val="16"/>
      <w:szCs w:val="16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70">
    <w:name w:val="Заголовок №5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2">
    <w:name w:val="Основной текст (14)_"/>
    <w:basedOn w:val="DefaultParagraphFont"/>
    <w:link w:val="Style7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3">
    <w:name w:val="Основной текст (14) + 12 pt,Курсив"/>
    <w:basedOn w:val="CharStyle72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4">
    <w:name w:val="Основной текст (14) + 12 pt,Не полужирный,Курсив"/>
    <w:basedOn w:val="CharStyle72"/>
    <w:rPr>
      <w:lang w:val="en-US" w:eastAsia="en-US" w:bidi="en-U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6">
    <w:name w:val="Основной текст (15)_"/>
    <w:basedOn w:val="DefaultParagraphFont"/>
    <w:link w:val="Style75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7">
    <w:name w:val="Основной текст (15) + Полужирный"/>
    <w:basedOn w:val="CharStyle76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9">
    <w:name w:val="Основной текст (16)_"/>
    <w:basedOn w:val="DefaultParagraphFont"/>
    <w:link w:val="Style78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81">
    <w:name w:val="Заголовок №1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3">
    <w:name w:val="Заголовок №4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  <w:spacing w:val="30"/>
    </w:rPr>
  </w:style>
  <w:style w:type="character" w:customStyle="1" w:styleId="CharStyle84">
    <w:name w:val="Заголовок №4 + Times New Roman,12 pt,Интервал 0 pt"/>
    <w:basedOn w:val="CharStyle83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6">
    <w:name w:val="Заголовок №6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7">
    <w:name w:val="Основной текст (2) + Курсив"/>
    <w:basedOn w:val="CharStyle20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88">
    <w:name w:val="Основной текст (2) + Constantia,7,5 pt"/>
    <w:basedOn w:val="CharStyle20"/>
    <w:rPr>
      <w:lang w:val="ru-RU" w:eastAsia="ru-RU" w:bidi="ru-RU"/>
      <w:sz w:val="15"/>
      <w:szCs w:val="15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90">
    <w:name w:val="Основной текст (17)_"/>
    <w:basedOn w:val="DefaultParagraphFont"/>
    <w:link w:val="Style8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1">
    <w:name w:val="Основной текст (17) + Полужирный"/>
    <w:basedOn w:val="CharStyle90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92">
    <w:name w:val="Основной текст (17) + Constantia,6 pt,Интервал 0 pt"/>
    <w:basedOn w:val="CharStyle90"/>
    <w:rPr>
      <w:lang w:val="ru-RU" w:eastAsia="ru-RU" w:bidi="ru-RU"/>
      <w:sz w:val="12"/>
      <w:szCs w:val="12"/>
      <w:rFonts w:ascii="Constantia" w:eastAsia="Constantia" w:hAnsi="Constantia" w:cs="Constantia"/>
      <w:w w:val="100"/>
      <w:spacing w:val="-10"/>
      <w:color w:val="000000"/>
      <w:position w:val="0"/>
    </w:rPr>
  </w:style>
  <w:style w:type="character" w:customStyle="1" w:styleId="CharStyle93">
    <w:name w:val="Основной текст (17) + Не курсив"/>
    <w:basedOn w:val="CharStyle9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4">
    <w:name w:val="Основной текст (7) + Не полужирный"/>
    <w:basedOn w:val="CharStyle29"/>
    <w:rPr>
      <w:lang w:val="en-US" w:eastAsia="en-US" w:bidi="en-US"/>
      <w:b/>
      <w:bCs/>
      <w:w w:val="100"/>
      <w:spacing w:val="0"/>
      <w:color w:val="000000"/>
      <w:position w:val="0"/>
    </w:rPr>
  </w:style>
  <w:style w:type="character" w:customStyle="1" w:styleId="CharStyle96">
    <w:name w:val="Заголовок №2_"/>
    <w:basedOn w:val="DefaultParagraphFont"/>
    <w:link w:val="Style9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98">
    <w:name w:val="Заголовок №3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character" w:customStyle="1" w:styleId="CharStyle100">
    <w:name w:val="Основной текст (18)_"/>
    <w:basedOn w:val="DefaultParagraphFont"/>
    <w:link w:val="Style99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2">
    <w:name w:val="Основной текст (19)_"/>
    <w:basedOn w:val="DefaultParagraphFont"/>
    <w:link w:val="Style101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03">
    <w:name w:val="Основной текст (19) + Курсив"/>
    <w:basedOn w:val="CharStyle102"/>
    <w:rPr>
      <w:lang w:val="en-US" w:eastAsia="en-US" w:bidi="en-U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04">
    <w:name w:val="Основной текст (19)"/>
    <w:basedOn w:val="CharStyle10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05">
    <w:name w:val="Основной текст (16) + Курсив"/>
    <w:basedOn w:val="CharStyle79"/>
    <w:rPr>
      <w:lang w:val="en-US" w:eastAsia="en-US" w:bidi="en-U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06">
    <w:name w:val="Основной текст (16)"/>
    <w:basedOn w:val="CharStyle7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7">
    <w:name w:val="Основной текст (16) + 11 pt,Не полужирный"/>
    <w:basedOn w:val="CharStyle79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08">
    <w:name w:val="Основной текст (16) + 10 pt,Не полужирный,Курсив"/>
    <w:basedOn w:val="CharStyle79"/>
    <w:rPr>
      <w:lang w:val="en-US" w:eastAsia="en-US" w:bidi="en-US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09">
    <w:name w:val="Основной текст (16)"/>
    <w:basedOn w:val="CharStyle7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10">
    <w:name w:val="Основной текст (16)"/>
    <w:basedOn w:val="CharStyle79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12">
    <w:name w:val="Основной текст (20)_"/>
    <w:basedOn w:val="DefaultParagraphFont"/>
    <w:link w:val="Style111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4">
    <w:name w:val="Основной текст (21)_"/>
    <w:basedOn w:val="DefaultParagraphFont"/>
    <w:link w:val="Style113"/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20"/>
    <w:pPr>
      <w:widowControl w:val="0"/>
      <w:shd w:val="clear" w:color="auto" w:fill="FFFFFF"/>
      <w:spacing w:line="240" w:lineRule="exact"/>
      <w:ind w:hanging="28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62"/>
    <w:pPr>
      <w:widowControl w:val="0"/>
      <w:shd w:val="clear" w:color="auto" w:fill="FFFFFF"/>
      <w:spacing w:line="211" w:lineRule="exact"/>
      <w:ind w:hanging="28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5">
    <w:name w:val="Основной текст (5)"/>
    <w:basedOn w:val="Normal"/>
    <w:link w:val="CharStyle40"/>
    <w:pPr>
      <w:widowControl w:val="0"/>
      <w:shd w:val="clear" w:color="auto" w:fill="FFFFFF"/>
      <w:spacing w:line="211" w:lineRule="exact"/>
      <w:ind w:hanging="22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8">
    <w:name w:val="Основной текст (6)"/>
    <w:basedOn w:val="Normal"/>
    <w:link w:val="CharStyle41"/>
    <w:pPr>
      <w:widowControl w:val="0"/>
      <w:shd w:val="clear" w:color="auto" w:fill="FFFFFF"/>
      <w:jc w:val="center"/>
      <w:spacing w:line="206" w:lineRule="exact"/>
      <w:ind w:hanging="140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8">
    <w:name w:val="Основной текст (7)"/>
    <w:basedOn w:val="Normal"/>
    <w:link w:val="CharStyle29"/>
    <w:pPr>
      <w:widowControl w:val="0"/>
      <w:shd w:val="clear" w:color="auto" w:fill="FFFFFF"/>
      <w:jc w:val="right"/>
      <w:spacing w:line="235" w:lineRule="exact"/>
      <w:ind w:hanging="140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0">
    <w:name w:val="Заголовок №7"/>
    <w:basedOn w:val="Normal"/>
    <w:link w:val="CharStyle31"/>
    <w:pPr>
      <w:widowControl w:val="0"/>
      <w:shd w:val="clear" w:color="auto" w:fill="FFFFFF"/>
      <w:outlineLvl w:val="6"/>
      <w:spacing w:line="254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8">
    <w:name w:val="Основной текст (8)"/>
    <w:basedOn w:val="Normal"/>
    <w:link w:val="CharStyle39"/>
    <w:pPr>
      <w:widowControl w:val="0"/>
      <w:shd w:val="clear" w:color="auto" w:fill="FFFFFF"/>
      <w:spacing w:line="230" w:lineRule="exact"/>
      <w:ind w:hanging="280"/>
    </w:pPr>
    <w:rPr>
      <w:b/>
      <w:bCs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8">
    <w:name w:val="Основной текст (9)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10"/>
    </w:rPr>
  </w:style>
  <w:style w:type="paragraph" w:customStyle="1" w:styleId="Style54">
    <w:name w:val="Основной текст (10)"/>
    <w:basedOn w:val="Normal"/>
    <w:link w:val="CharStyle55"/>
    <w:pPr>
      <w:widowControl w:val="0"/>
      <w:shd w:val="clear" w:color="auto" w:fill="FFFFFF"/>
      <w:spacing w:before="60" w:line="13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8">
    <w:name w:val="Основной текст (11)"/>
    <w:basedOn w:val="Normal"/>
    <w:link w:val="CharStyle59"/>
    <w:pPr>
      <w:widowControl w:val="0"/>
      <w:shd w:val="clear" w:color="auto" w:fill="FFFFFF"/>
      <w:jc w:val="both"/>
      <w:spacing w:line="226" w:lineRule="exact"/>
      <w:ind w:hanging="280"/>
    </w:pPr>
    <w:rPr>
      <w:b/>
      <w:bCs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  <w:spacing w:val="0"/>
    </w:rPr>
  </w:style>
  <w:style w:type="paragraph" w:customStyle="1" w:styleId="Style63">
    <w:name w:val="Основной текст (12)"/>
    <w:basedOn w:val="Normal"/>
    <w:link w:val="CharStyle64"/>
    <w:pPr>
      <w:widowControl w:val="0"/>
      <w:shd w:val="clear" w:color="auto" w:fill="FFFFFF"/>
      <w:jc w:val="both"/>
      <w:spacing w:line="187" w:lineRule="exact"/>
      <w:ind w:hanging="2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5">
    <w:name w:val="Основной текст (13)"/>
    <w:basedOn w:val="Normal"/>
    <w:link w:val="CharStyle66"/>
    <w:pPr>
      <w:widowControl w:val="0"/>
      <w:shd w:val="clear" w:color="auto" w:fill="FFFFFF"/>
      <w:spacing w:line="187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9">
    <w:name w:val="Заголовок №5"/>
    <w:basedOn w:val="Normal"/>
    <w:link w:val="CharStyle70"/>
    <w:pPr>
      <w:widowControl w:val="0"/>
      <w:shd w:val="clear" w:color="auto" w:fill="FFFFFF"/>
      <w:jc w:val="both"/>
      <w:outlineLvl w:val="4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1">
    <w:name w:val="Основной текст (14)"/>
    <w:basedOn w:val="Normal"/>
    <w:link w:val="CharStyle72"/>
    <w:pPr>
      <w:widowControl w:val="0"/>
      <w:shd w:val="clear" w:color="auto" w:fill="FFFFFF"/>
      <w:jc w:val="center"/>
      <w:spacing w:line="27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5">
    <w:name w:val="Основной текст (15)"/>
    <w:basedOn w:val="Normal"/>
    <w:link w:val="CharStyle76"/>
    <w:pPr>
      <w:widowControl w:val="0"/>
      <w:shd w:val="clear" w:color="auto" w:fill="FFFFFF"/>
      <w:jc w:val="center"/>
      <w:spacing w:after="240" w:line="274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8">
    <w:name w:val="Основной текст (16)"/>
    <w:basedOn w:val="Normal"/>
    <w:link w:val="CharStyle79"/>
    <w:pPr>
      <w:widowControl w:val="0"/>
      <w:shd w:val="clear" w:color="auto" w:fill="FFFFFF"/>
      <w:jc w:val="both"/>
      <w:spacing w:before="240" w:after="360" w:line="0" w:lineRule="exact"/>
      <w:ind w:hanging="360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80">
    <w:name w:val="Заголовок №1"/>
    <w:basedOn w:val="Normal"/>
    <w:link w:val="CharStyle81"/>
    <w:pPr>
      <w:widowControl w:val="0"/>
      <w:shd w:val="clear" w:color="auto" w:fill="FFFFFF"/>
      <w:jc w:val="both"/>
      <w:outlineLvl w:val="0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2">
    <w:name w:val="Заголовок №4"/>
    <w:basedOn w:val="Normal"/>
    <w:link w:val="CharStyle83"/>
    <w:pPr>
      <w:widowControl w:val="0"/>
      <w:shd w:val="clear" w:color="auto" w:fill="FFFFFF"/>
      <w:jc w:val="both"/>
      <w:outlineLvl w:val="3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  <w:spacing w:val="30"/>
    </w:rPr>
  </w:style>
  <w:style w:type="paragraph" w:customStyle="1" w:styleId="Style85">
    <w:name w:val="Заголовок №6"/>
    <w:basedOn w:val="Normal"/>
    <w:link w:val="CharStyle86"/>
    <w:pPr>
      <w:widowControl w:val="0"/>
      <w:shd w:val="clear" w:color="auto" w:fill="FFFFFF"/>
      <w:outlineLvl w:val="5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9">
    <w:name w:val="Основной текст (17)"/>
    <w:basedOn w:val="Normal"/>
    <w:link w:val="CharStyle90"/>
    <w:pPr>
      <w:widowControl w:val="0"/>
      <w:shd w:val="clear" w:color="auto" w:fill="FFFFFF"/>
      <w:spacing w:after="180" w:line="23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5">
    <w:name w:val="Заголовок №2"/>
    <w:basedOn w:val="Normal"/>
    <w:link w:val="CharStyle96"/>
    <w:pPr>
      <w:widowControl w:val="0"/>
      <w:shd w:val="clear" w:color="auto" w:fill="FFFFFF"/>
      <w:jc w:val="center"/>
      <w:outlineLvl w:val="1"/>
      <w:spacing w:line="331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97">
    <w:name w:val="Заголовок №3"/>
    <w:basedOn w:val="Normal"/>
    <w:link w:val="CharStyle98"/>
    <w:pPr>
      <w:widowControl w:val="0"/>
      <w:shd w:val="clear" w:color="auto" w:fill="FFFFFF"/>
      <w:jc w:val="center"/>
      <w:outlineLvl w:val="2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" w:eastAsia="Cambria" w:hAnsi="Cambria" w:cs="Cambria"/>
    </w:rPr>
  </w:style>
  <w:style w:type="paragraph" w:customStyle="1" w:styleId="Style99">
    <w:name w:val="Основной текст (18)"/>
    <w:basedOn w:val="Normal"/>
    <w:link w:val="CharStyle100"/>
    <w:pPr>
      <w:widowControl w:val="0"/>
      <w:shd w:val="clear" w:color="auto" w:fill="FFFFFF"/>
      <w:spacing w:line="278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1">
    <w:name w:val="Основной текст (19)"/>
    <w:basedOn w:val="Normal"/>
    <w:link w:val="CharStyle102"/>
    <w:pPr>
      <w:widowControl w:val="0"/>
      <w:shd w:val="clear" w:color="auto" w:fill="FFFFFF"/>
      <w:spacing w:line="278" w:lineRule="exact"/>
      <w:ind w:hanging="360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11">
    <w:name w:val="Основной текст (20)"/>
    <w:basedOn w:val="Normal"/>
    <w:link w:val="CharStyle112"/>
    <w:pPr>
      <w:widowControl w:val="0"/>
      <w:shd w:val="clear" w:color="auto" w:fill="FFFFFF"/>
      <w:jc w:val="center"/>
      <w:spacing w:before="240" w:line="274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3">
    <w:name w:val="Основной текст (21)"/>
    <w:basedOn w:val="Normal"/>
    <w:link w:val="CharStyle114"/>
    <w:pPr>
      <w:widowControl w:val="0"/>
      <w:shd w:val="clear" w:color="auto" w:fill="FFFFFF"/>
      <w:jc w:val="center"/>
      <w:spacing w:before="240" w:line="278" w:lineRule="exact"/>
    </w:pPr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