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3C" w:rsidRPr="00415246" w:rsidRDefault="005D6C14" w:rsidP="00DA7800">
      <w:pPr>
        <w:spacing w:after="0" w:line="360" w:lineRule="exact"/>
        <w:jc w:val="center"/>
        <w:rPr>
          <w:rFonts w:ascii="Arial" w:hAnsi="Arial" w:cs="Arial"/>
          <w:sz w:val="24"/>
          <w:szCs w:val="28"/>
          <w:lang w:val="ru-RU"/>
        </w:rPr>
      </w:pPr>
      <w:bookmarkStart w:id="0" w:name="_GoBack"/>
      <w:bookmarkEnd w:id="0"/>
      <w:r w:rsidRPr="00415246">
        <w:rPr>
          <w:rFonts w:ascii="Arial" w:hAnsi="Arial" w:cs="Arial"/>
          <w:sz w:val="24"/>
          <w:szCs w:val="28"/>
          <w:lang w:val="ru-RU"/>
        </w:rPr>
        <w:t>МИНИСТЕРСТВО ОБРАЗОВАНИЯ РЕСПУБЛИКИ БЕЛАРУСЬ</w:t>
      </w:r>
    </w:p>
    <w:p w:rsidR="005D6C14" w:rsidRPr="00415246" w:rsidRDefault="00676AC3" w:rsidP="00DA7800">
      <w:pPr>
        <w:spacing w:after="0" w:line="360" w:lineRule="exact"/>
        <w:jc w:val="center"/>
        <w:rPr>
          <w:rFonts w:ascii="Arial" w:hAnsi="Arial" w:cs="Arial"/>
          <w:sz w:val="24"/>
          <w:szCs w:val="28"/>
          <w:lang w:val="ru-RU"/>
        </w:rPr>
      </w:pPr>
      <w:r w:rsidRPr="00415246">
        <w:rPr>
          <w:rFonts w:ascii="Arial" w:hAnsi="Arial" w:cs="Arial"/>
          <w:sz w:val="24"/>
          <w:szCs w:val="28"/>
          <w:lang w:val="ru-RU"/>
        </w:rPr>
        <w:t>БЕ</w:t>
      </w:r>
      <w:r w:rsidR="005D6C14" w:rsidRPr="00415246">
        <w:rPr>
          <w:rFonts w:ascii="Arial" w:hAnsi="Arial" w:cs="Arial"/>
          <w:sz w:val="24"/>
          <w:szCs w:val="28"/>
          <w:lang w:val="ru-RU"/>
        </w:rPr>
        <w:t>ЛОРУССКИЙ ГОСУДАРСТВЕННЫЙ УНИВЕРСИТЕТ</w:t>
      </w:r>
    </w:p>
    <w:p w:rsidR="005D6C14" w:rsidRPr="00415246" w:rsidRDefault="005D6C14" w:rsidP="00DA7800">
      <w:pPr>
        <w:spacing w:after="0" w:line="360" w:lineRule="exact"/>
        <w:jc w:val="center"/>
        <w:rPr>
          <w:rFonts w:ascii="Arial" w:hAnsi="Arial" w:cs="Arial"/>
          <w:sz w:val="24"/>
          <w:szCs w:val="28"/>
          <w:lang w:val="ru-RU"/>
        </w:rPr>
      </w:pPr>
      <w:r w:rsidRPr="00415246">
        <w:rPr>
          <w:rFonts w:ascii="Arial" w:hAnsi="Arial" w:cs="Arial"/>
          <w:sz w:val="24"/>
          <w:szCs w:val="28"/>
          <w:lang w:val="ru-RU"/>
        </w:rPr>
        <w:t>ФАКУЛЬТЕТ ФИЛОСОФИИ И СОЦИАЛЬНЫХ НАУК</w:t>
      </w:r>
    </w:p>
    <w:p w:rsidR="005D6C14" w:rsidRPr="00415246" w:rsidRDefault="0034156E" w:rsidP="00DA7800">
      <w:pPr>
        <w:spacing w:after="0" w:line="360" w:lineRule="exact"/>
        <w:jc w:val="center"/>
        <w:rPr>
          <w:rFonts w:ascii="Arial" w:hAnsi="Arial" w:cs="Arial"/>
          <w:sz w:val="24"/>
          <w:szCs w:val="28"/>
          <w:lang w:val="ru-RU"/>
        </w:rPr>
      </w:pPr>
      <w:r w:rsidRPr="00415246">
        <w:rPr>
          <w:rFonts w:ascii="Arial" w:hAnsi="Arial" w:cs="Arial"/>
          <w:sz w:val="24"/>
          <w:szCs w:val="28"/>
          <w:lang w:val="ru-RU"/>
        </w:rPr>
        <w:t xml:space="preserve">при поддержке инновационного фонда </w:t>
      </w:r>
      <w:r w:rsidR="00DA7800" w:rsidRPr="00415246">
        <w:rPr>
          <w:rFonts w:ascii="Arial" w:hAnsi="Arial" w:cs="Arial"/>
          <w:sz w:val="24"/>
          <w:szCs w:val="28"/>
          <w:lang w:val="ru-RU"/>
        </w:rPr>
        <w:t>Минского городского исполнительного комитета</w:t>
      </w:r>
    </w:p>
    <w:p w:rsidR="0034156E" w:rsidRPr="0034156E" w:rsidRDefault="0034156E" w:rsidP="003776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4644"/>
      </w:tblGrid>
      <w:tr w:rsidR="0034156E" w:rsidTr="00DA7800">
        <w:tc>
          <w:tcPr>
            <w:tcW w:w="4786" w:type="dxa"/>
          </w:tcPr>
          <w:p w:rsidR="0034156E" w:rsidRDefault="006601F5" w:rsidP="00377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object w:dxaOrig="5190" w:dyaOrig="1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45pt" o:ole="">
                  <v:imagedata r:id="rId5" o:title=""/>
                </v:shape>
                <o:OLEObject Type="Embed" ProgID="Paint.Picture" ShapeID="_x0000_i1025" DrawAspect="Content" ObjectID="_1693209241" r:id="rId6"/>
              </w:object>
            </w:r>
          </w:p>
        </w:tc>
        <w:tc>
          <w:tcPr>
            <w:tcW w:w="709" w:type="dxa"/>
          </w:tcPr>
          <w:p w:rsidR="0034156E" w:rsidRDefault="0034156E" w:rsidP="00377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</w:tcPr>
          <w:p w:rsidR="0034156E" w:rsidRDefault="006601F5" w:rsidP="0037763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object w:dxaOrig="5310" w:dyaOrig="1065">
                <v:shape id="_x0000_i1026" type="#_x0000_t75" style="width:207pt;height:45pt" o:ole="">
                  <v:imagedata r:id="rId7" o:title=""/>
                </v:shape>
                <o:OLEObject Type="Embed" ProgID="Paint.Picture" ShapeID="_x0000_i1026" DrawAspect="Content" ObjectID="_1693209242" r:id="rId8"/>
              </w:object>
            </w:r>
          </w:p>
        </w:tc>
      </w:tr>
    </w:tbl>
    <w:p w:rsidR="005D6C14" w:rsidRPr="0034156E" w:rsidRDefault="005D6C14" w:rsidP="003776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15246" w:rsidRDefault="00415246" w:rsidP="004152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15246" w:rsidRDefault="005D6C14" w:rsidP="00415246">
      <w:pPr>
        <w:spacing w:after="0" w:line="240" w:lineRule="auto"/>
        <w:jc w:val="center"/>
        <w:rPr>
          <w:sz w:val="28"/>
          <w:szCs w:val="28"/>
          <w:lang w:val="ru-RU"/>
        </w:rPr>
      </w:pPr>
      <w:r w:rsidRPr="00415246">
        <w:rPr>
          <w:rFonts w:ascii="Arial" w:hAnsi="Arial" w:cs="Arial"/>
          <w:b/>
          <w:sz w:val="28"/>
          <w:szCs w:val="28"/>
          <w:lang w:val="ru-RU"/>
        </w:rPr>
        <w:t>Международн</w:t>
      </w:r>
      <w:r w:rsidR="00DB6B3E">
        <w:rPr>
          <w:rFonts w:ascii="Arial" w:hAnsi="Arial" w:cs="Arial"/>
          <w:b/>
          <w:sz w:val="28"/>
          <w:szCs w:val="28"/>
          <w:lang w:val="ru-RU"/>
        </w:rPr>
        <w:t>ая</w:t>
      </w:r>
      <w:r w:rsidRPr="00415246">
        <w:rPr>
          <w:rFonts w:ascii="Arial" w:hAnsi="Arial" w:cs="Arial"/>
          <w:b/>
          <w:sz w:val="28"/>
          <w:szCs w:val="28"/>
          <w:lang w:val="ru-RU"/>
        </w:rPr>
        <w:t xml:space="preserve"> научно</w:t>
      </w:r>
      <w:r w:rsidR="0034156E" w:rsidRPr="00415246">
        <w:rPr>
          <w:rFonts w:ascii="Arial" w:hAnsi="Arial" w:cs="Arial"/>
          <w:b/>
          <w:sz w:val="28"/>
          <w:szCs w:val="28"/>
          <w:lang w:val="ru-RU"/>
        </w:rPr>
        <w:t>-практическ</w:t>
      </w:r>
      <w:r w:rsidR="00DB6B3E">
        <w:rPr>
          <w:rFonts w:ascii="Arial" w:hAnsi="Arial" w:cs="Arial"/>
          <w:b/>
          <w:sz w:val="28"/>
          <w:szCs w:val="28"/>
          <w:lang w:val="ru-RU"/>
        </w:rPr>
        <w:t>ая</w:t>
      </w:r>
      <w:r w:rsidRPr="00415246">
        <w:rPr>
          <w:rFonts w:ascii="Arial" w:hAnsi="Arial" w:cs="Arial"/>
          <w:b/>
          <w:sz w:val="28"/>
          <w:szCs w:val="28"/>
          <w:lang w:val="ru-RU"/>
        </w:rPr>
        <w:t xml:space="preserve"> конференци</w:t>
      </w:r>
      <w:r w:rsidR="00DB6B3E">
        <w:rPr>
          <w:rFonts w:ascii="Arial" w:hAnsi="Arial" w:cs="Arial"/>
          <w:b/>
          <w:sz w:val="28"/>
          <w:szCs w:val="28"/>
          <w:lang w:val="ru-RU"/>
        </w:rPr>
        <w:t>я</w:t>
      </w:r>
      <w:r w:rsidR="00794FA5" w:rsidRPr="00415246">
        <w:rPr>
          <w:sz w:val="28"/>
          <w:szCs w:val="28"/>
        </w:rPr>
        <w:t xml:space="preserve"> </w:t>
      </w:r>
    </w:p>
    <w:p w:rsidR="00794FA5" w:rsidRDefault="00794FA5" w:rsidP="004152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15246">
        <w:rPr>
          <w:rFonts w:ascii="Arial" w:hAnsi="Arial" w:cs="Arial"/>
          <w:b/>
          <w:sz w:val="28"/>
          <w:szCs w:val="28"/>
          <w:lang w:val="ru-RU"/>
        </w:rPr>
        <w:t>и научно-практически</w:t>
      </w:r>
      <w:r w:rsidR="00DB6B3E">
        <w:rPr>
          <w:rFonts w:ascii="Arial" w:hAnsi="Arial" w:cs="Arial"/>
          <w:b/>
          <w:sz w:val="28"/>
          <w:szCs w:val="28"/>
          <w:lang w:val="ru-RU"/>
        </w:rPr>
        <w:t>е</w:t>
      </w:r>
      <w:r w:rsidRPr="00415246">
        <w:rPr>
          <w:rFonts w:ascii="Arial" w:hAnsi="Arial" w:cs="Arial"/>
          <w:b/>
          <w:sz w:val="28"/>
          <w:szCs w:val="28"/>
          <w:lang w:val="ru-RU"/>
        </w:rPr>
        <w:t xml:space="preserve"> семинар</w:t>
      </w:r>
      <w:r w:rsidR="00DB6B3E">
        <w:rPr>
          <w:rFonts w:ascii="Arial" w:hAnsi="Arial" w:cs="Arial"/>
          <w:b/>
          <w:sz w:val="28"/>
          <w:szCs w:val="28"/>
          <w:lang w:val="ru-RU"/>
        </w:rPr>
        <w:t>ы</w:t>
      </w:r>
      <w:r w:rsidR="005D6C14" w:rsidRPr="00415246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415246" w:rsidRPr="00415246" w:rsidRDefault="00415246" w:rsidP="004152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15246" w:rsidRPr="006601F5" w:rsidRDefault="005D6C14" w:rsidP="00415246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lang w:val="ru-RU"/>
        </w:rPr>
      </w:pPr>
      <w:r w:rsidRPr="00415246">
        <w:rPr>
          <w:rFonts w:ascii="Arial" w:hAnsi="Arial" w:cs="Arial"/>
          <w:b/>
          <w:sz w:val="28"/>
          <w:szCs w:val="28"/>
          <w:lang w:val="ru-RU"/>
        </w:rPr>
        <w:t>«</w:t>
      </w:r>
      <w:r w:rsidR="0034156E" w:rsidRPr="006601F5">
        <w:rPr>
          <w:rFonts w:ascii="Arial" w:hAnsi="Arial" w:cs="Arial"/>
          <w:b/>
          <w:sz w:val="36"/>
          <w:szCs w:val="28"/>
          <w:lang w:val="ru-RU"/>
        </w:rPr>
        <w:t>Социальные практики и развитие городской среды:</w:t>
      </w:r>
    </w:p>
    <w:p w:rsidR="005D6C14" w:rsidRPr="006601F5" w:rsidRDefault="0034156E" w:rsidP="00415246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lang w:val="ru-RU"/>
        </w:rPr>
      </w:pPr>
      <w:r w:rsidRPr="006601F5">
        <w:rPr>
          <w:rFonts w:ascii="Arial" w:hAnsi="Arial" w:cs="Arial"/>
          <w:b/>
          <w:sz w:val="36"/>
          <w:szCs w:val="28"/>
          <w:lang w:val="ru-RU"/>
        </w:rPr>
        <w:t>урбанистика и инноватика»</w:t>
      </w:r>
    </w:p>
    <w:p w:rsidR="00415246" w:rsidRPr="00415246" w:rsidRDefault="00415246" w:rsidP="004152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D6C14" w:rsidRPr="006601F5" w:rsidRDefault="001F627A" w:rsidP="0041524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ru-RU"/>
        </w:rPr>
      </w:pPr>
      <w:r w:rsidRPr="006601F5">
        <w:rPr>
          <w:rFonts w:ascii="Arial" w:hAnsi="Arial" w:cs="Arial"/>
          <w:b/>
          <w:sz w:val="24"/>
          <w:szCs w:val="28"/>
          <w:lang w:val="ru-RU"/>
        </w:rPr>
        <w:t>(</w:t>
      </w:r>
      <w:r w:rsidR="00794FA5" w:rsidRPr="006601F5">
        <w:rPr>
          <w:rFonts w:ascii="Arial" w:hAnsi="Arial" w:cs="Arial"/>
          <w:b/>
          <w:sz w:val="24"/>
          <w:szCs w:val="28"/>
          <w:lang w:val="ru-RU"/>
        </w:rPr>
        <w:t>25-</w:t>
      </w:r>
      <w:r w:rsidRPr="006601F5">
        <w:rPr>
          <w:rFonts w:ascii="Arial" w:hAnsi="Arial" w:cs="Arial"/>
          <w:b/>
          <w:sz w:val="24"/>
          <w:szCs w:val="28"/>
          <w:lang w:val="ru-RU"/>
        </w:rPr>
        <w:t>2</w:t>
      </w:r>
      <w:r w:rsidR="0034156E" w:rsidRPr="006601F5">
        <w:rPr>
          <w:rFonts w:ascii="Arial" w:hAnsi="Arial" w:cs="Arial"/>
          <w:b/>
          <w:sz w:val="24"/>
          <w:szCs w:val="28"/>
          <w:lang w:val="ru-RU"/>
        </w:rPr>
        <w:t>6 ноября 2021</w:t>
      </w:r>
      <w:r w:rsidRPr="006601F5">
        <w:rPr>
          <w:rFonts w:ascii="Arial" w:hAnsi="Arial" w:cs="Arial"/>
          <w:b/>
          <w:sz w:val="24"/>
          <w:szCs w:val="28"/>
          <w:lang w:val="ru-RU"/>
        </w:rPr>
        <w:t xml:space="preserve"> года, Минск</w:t>
      </w:r>
      <w:r w:rsidR="00A94663">
        <w:rPr>
          <w:rFonts w:ascii="Arial" w:hAnsi="Arial" w:cs="Arial"/>
          <w:b/>
          <w:sz w:val="24"/>
          <w:szCs w:val="28"/>
          <w:lang w:val="ru-RU"/>
        </w:rPr>
        <w:t>, Кальварийская 9</w:t>
      </w:r>
      <w:r w:rsidRPr="006601F5">
        <w:rPr>
          <w:rFonts w:ascii="Arial" w:hAnsi="Arial" w:cs="Arial"/>
          <w:b/>
          <w:sz w:val="24"/>
          <w:szCs w:val="28"/>
          <w:lang w:val="ru-RU"/>
        </w:rPr>
        <w:t>)</w:t>
      </w:r>
    </w:p>
    <w:p w:rsidR="00794FA5" w:rsidRDefault="00794FA5" w:rsidP="00794FA5">
      <w:pPr>
        <w:widowControl w:val="0"/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94FA5" w:rsidRPr="001D6834" w:rsidRDefault="00794FA5" w:rsidP="004152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r w:rsidRPr="006601F5">
        <w:rPr>
          <w:rFonts w:ascii="Times New Roman" w:hAnsi="Times New Roman"/>
          <w:sz w:val="24"/>
          <w:szCs w:val="28"/>
          <w:lang w:val="ru-RU" w:eastAsia="ru-RU"/>
        </w:rPr>
        <w:t xml:space="preserve">Главный концепт мероприятий </w:t>
      </w:r>
      <w:r w:rsidRPr="006601F5">
        <w:rPr>
          <w:rFonts w:ascii="Times New Roman" w:hAnsi="Times New Roman"/>
          <w:sz w:val="24"/>
          <w:szCs w:val="28"/>
          <w:lang w:val="ru-RU" w:eastAsia="ru-RU"/>
        </w:rPr>
        <w:noBreakHyphen/>
        <w:t xml:space="preserve"> </w:t>
      </w:r>
      <w:r w:rsidRPr="006601F5">
        <w:rPr>
          <w:rFonts w:ascii="Times New Roman" w:hAnsi="Times New Roman"/>
          <w:b/>
          <w:sz w:val="24"/>
          <w:szCs w:val="28"/>
          <w:lang w:eastAsia="ru-RU"/>
        </w:rPr>
        <w:t>«умный город»</w:t>
      </w:r>
      <w:r w:rsidRPr="006601F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6601F5">
        <w:rPr>
          <w:rFonts w:ascii="Times New Roman" w:hAnsi="Times New Roman"/>
          <w:sz w:val="24"/>
          <w:szCs w:val="28"/>
          <w:lang w:eastAsia="ru-RU"/>
        </w:rPr>
        <w:noBreakHyphen/>
        <w:t xml:space="preserve"> широкая комплексная</w:t>
      </w:r>
      <w:r w:rsidRPr="006601F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система, интегрирующая в рамках жизни города </w:t>
      </w:r>
      <w:r w:rsidRPr="006601F5">
        <w:rPr>
          <w:rFonts w:ascii="Times New Roman" w:hAnsi="Times New Roman"/>
          <w:i/>
          <w:color w:val="000000"/>
          <w:sz w:val="24"/>
          <w:szCs w:val="28"/>
          <w:lang w:eastAsia="ru-RU"/>
        </w:rPr>
        <w:t>умных людей</w:t>
      </w:r>
      <w:r w:rsidRPr="006601F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, принимающих </w:t>
      </w:r>
      <w:r w:rsidRPr="006601F5">
        <w:rPr>
          <w:rFonts w:ascii="Times New Roman" w:hAnsi="Times New Roman"/>
          <w:i/>
          <w:color w:val="000000"/>
          <w:sz w:val="24"/>
          <w:szCs w:val="28"/>
          <w:lang w:eastAsia="ru-RU"/>
        </w:rPr>
        <w:t>умные решения</w:t>
      </w:r>
      <w:r w:rsidRPr="006601F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, использующие при этом </w:t>
      </w:r>
      <w:r w:rsidRPr="006601F5">
        <w:rPr>
          <w:rFonts w:ascii="Times New Roman" w:hAnsi="Times New Roman"/>
          <w:i/>
          <w:color w:val="000000"/>
          <w:sz w:val="24"/>
          <w:szCs w:val="28"/>
          <w:lang w:eastAsia="ru-RU"/>
        </w:rPr>
        <w:t>умные инструменты</w:t>
      </w:r>
      <w:r w:rsidRPr="006601F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для создания </w:t>
      </w:r>
      <w:r w:rsidRPr="006601F5">
        <w:rPr>
          <w:rFonts w:ascii="Times New Roman" w:hAnsi="Times New Roman"/>
          <w:i/>
          <w:color w:val="000000"/>
          <w:sz w:val="24"/>
          <w:szCs w:val="28"/>
          <w:lang w:eastAsia="ru-RU"/>
        </w:rPr>
        <w:t>умной инфраструктуры</w:t>
      </w:r>
      <w:r w:rsidRPr="006601F5">
        <w:rPr>
          <w:rFonts w:ascii="Times New Roman" w:hAnsi="Times New Roman"/>
          <w:color w:val="000000"/>
          <w:sz w:val="24"/>
          <w:szCs w:val="28"/>
          <w:lang w:eastAsia="ru-RU"/>
        </w:rPr>
        <w:t>.</w:t>
      </w:r>
      <w:r w:rsidR="001D6834" w:rsidRPr="001D6834">
        <w:rPr>
          <w:rFonts w:ascii="Times New Roman" w:hAnsi="Times New Roman"/>
          <w:color w:val="000000"/>
          <w:sz w:val="24"/>
          <w:szCs w:val="28"/>
          <w:lang w:val="ru-RU" w:eastAsia="ru-RU"/>
        </w:rPr>
        <w:t xml:space="preserve"> </w:t>
      </w:r>
      <w:r w:rsidR="001D6834">
        <w:rPr>
          <w:rFonts w:ascii="Times New Roman" w:hAnsi="Times New Roman"/>
          <w:color w:val="000000"/>
          <w:sz w:val="24"/>
          <w:szCs w:val="28"/>
          <w:lang w:val="ru-RU" w:eastAsia="ru-RU"/>
        </w:rPr>
        <w:t>Конференция мультидисциплинарна, приглашаются специалисты из различных областей, занимающиеся проблематикой города.</w:t>
      </w:r>
    </w:p>
    <w:p w:rsidR="00B863A9" w:rsidRDefault="00B863A9" w:rsidP="004152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</w:p>
    <w:p w:rsidR="00B863A9" w:rsidRDefault="00B863A9" w:rsidP="004152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8"/>
          <w:lang w:val="ru-RU" w:eastAsia="ru-RU"/>
        </w:rPr>
        <w:t xml:space="preserve">Сайт конференции </w:t>
      </w:r>
      <w:hyperlink r:id="rId9" w:history="1">
        <w:r w:rsidRPr="005C452E">
          <w:rPr>
            <w:rStyle w:val="a4"/>
            <w:rFonts w:ascii="Times New Roman" w:hAnsi="Times New Roman"/>
            <w:sz w:val="24"/>
            <w:szCs w:val="28"/>
            <w:lang w:val="ru-RU" w:eastAsia="ru-RU"/>
          </w:rPr>
          <w:t>http://conf.bsu.by/social_practices_and_urban_development_ru/</w:t>
        </w:r>
      </w:hyperlink>
    </w:p>
    <w:p w:rsidR="00794FA5" w:rsidRPr="006601F5" w:rsidRDefault="00794FA5" w:rsidP="004152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</w:p>
    <w:p w:rsidR="00794FA5" w:rsidRPr="006601F5" w:rsidRDefault="00794FA5" w:rsidP="004152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r w:rsidRPr="00794FA5">
        <w:rPr>
          <w:rFonts w:ascii="Times New Roman" w:hAnsi="Times New Roman"/>
          <w:color w:val="000000"/>
          <w:sz w:val="24"/>
          <w:szCs w:val="28"/>
          <w:lang w:val="ru-RU" w:eastAsia="ru-RU"/>
        </w:rPr>
        <w:t xml:space="preserve">Приоритетные направления </w:t>
      </w:r>
      <w:r w:rsidRPr="00794FA5"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  <w:t>конференции</w:t>
      </w:r>
      <w:r w:rsidR="00415246" w:rsidRPr="006601F5"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  <w:t xml:space="preserve"> (25 ноября 2021 г.)</w:t>
      </w:r>
      <w:r w:rsidRPr="00794FA5">
        <w:rPr>
          <w:rFonts w:ascii="Times New Roman" w:hAnsi="Times New Roman"/>
          <w:color w:val="000000"/>
          <w:sz w:val="24"/>
          <w:szCs w:val="28"/>
          <w:lang w:val="ru-RU" w:eastAsia="ru-RU"/>
        </w:rPr>
        <w:t>:</w:t>
      </w:r>
    </w:p>
    <w:p w:rsidR="001D6834" w:rsidRDefault="001D6834" w:rsidP="001D6834">
      <w:pPr>
        <w:spacing w:after="0" w:line="240" w:lineRule="auto"/>
        <w:ind w:firstLine="567"/>
        <w:rPr>
          <w:rFonts w:ascii="Times New Roman" w:hAnsi="Times New Roman"/>
          <w:b/>
          <w:sz w:val="24"/>
          <w:szCs w:val="28"/>
          <w:lang w:val="ru-RU"/>
        </w:rPr>
      </w:pPr>
    </w:p>
    <w:p w:rsidR="001D6834" w:rsidRPr="001D6834" w:rsidRDefault="001D6834" w:rsidP="001D6834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8"/>
          <w:lang w:val="ru-RU"/>
        </w:rPr>
      </w:pPr>
      <w:r w:rsidRPr="001D6834">
        <w:rPr>
          <w:rFonts w:ascii="Times New Roman" w:hAnsi="Times New Roman"/>
          <w:b/>
          <w:sz w:val="24"/>
          <w:szCs w:val="28"/>
          <w:lang w:val="ru-RU"/>
        </w:rPr>
        <w:t>Город как образовательная среда</w:t>
      </w:r>
    </w:p>
    <w:p w:rsidR="001D6834" w:rsidRDefault="001D6834" w:rsidP="001D68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ru-RU"/>
        </w:rPr>
      </w:pPr>
      <w:r w:rsidRPr="001D6834">
        <w:rPr>
          <w:rFonts w:ascii="Times New Roman" w:hAnsi="Times New Roman"/>
          <w:sz w:val="24"/>
          <w:szCs w:val="28"/>
          <w:lang w:val="ru-RU"/>
        </w:rPr>
        <w:t xml:space="preserve">Город как площадка образовательных проектов. Образовательные и профессиональные практики города. Город и инновационное образование. </w:t>
      </w:r>
      <w:r w:rsidRPr="001D6834">
        <w:rPr>
          <w:rFonts w:ascii="Times New Roman" w:hAnsi="Times New Roman"/>
          <w:color w:val="212121"/>
          <w:sz w:val="24"/>
          <w:szCs w:val="28"/>
          <w:lang w:val="ru-RU" w:eastAsia="ru-RU"/>
        </w:rPr>
        <w:t xml:space="preserve">Университет как фактор и субъект развития города. Роль университета в формировании идентичности города и идентичности горожанина. </w:t>
      </w:r>
      <w:r w:rsidRPr="001D6834">
        <w:rPr>
          <w:rFonts w:ascii="Times New Roman" w:hAnsi="Times New Roman"/>
          <w:sz w:val="24"/>
          <w:szCs w:val="28"/>
          <w:lang w:val="ru-RU"/>
        </w:rPr>
        <w:t xml:space="preserve">Университет и городские традиции. </w:t>
      </w:r>
      <w:r w:rsidRPr="001D6834">
        <w:rPr>
          <w:rFonts w:ascii="Times New Roman" w:hAnsi="Times New Roman"/>
          <w:color w:val="212121"/>
          <w:sz w:val="24"/>
          <w:szCs w:val="28"/>
          <w:lang w:val="ru-RU" w:eastAsia="ru-RU"/>
        </w:rPr>
        <w:t>Университет как инициатор и участник модернизации городской среды.</w:t>
      </w:r>
      <w:r w:rsidRPr="001D6834">
        <w:rPr>
          <w:rFonts w:ascii="Times New Roman" w:hAnsi="Times New Roman"/>
          <w:sz w:val="24"/>
          <w:szCs w:val="28"/>
          <w:lang w:val="ru-RU"/>
        </w:rPr>
        <w:t xml:space="preserve"> Университетский кампус как феномен культуры. Городское планирование и университет. Университет и культурное наследие городов.</w:t>
      </w:r>
      <w:r w:rsidR="006D058E" w:rsidRPr="006D058E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6D058E" w:rsidRPr="001D6834">
        <w:rPr>
          <w:rFonts w:ascii="Times New Roman" w:hAnsi="Times New Roman"/>
          <w:sz w:val="24"/>
          <w:szCs w:val="28"/>
          <w:lang w:val="ru-RU"/>
        </w:rPr>
        <w:t>Урбанистика как учебная дисциплина.</w:t>
      </w:r>
    </w:p>
    <w:p w:rsidR="001D6834" w:rsidRPr="001D6834" w:rsidRDefault="001D6834" w:rsidP="001D68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6D058E" w:rsidRPr="006D058E" w:rsidRDefault="006D058E" w:rsidP="006D058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6D058E">
        <w:rPr>
          <w:rFonts w:ascii="Times New Roman" w:hAnsi="Times New Roman"/>
          <w:b/>
          <w:sz w:val="24"/>
          <w:szCs w:val="28"/>
          <w:lang w:val="ru-RU"/>
        </w:rPr>
        <w:t>Digital city</w:t>
      </w:r>
      <w:r w:rsidRPr="006D058E">
        <w:rPr>
          <w:rFonts w:ascii="Times New Roman" w:hAnsi="Times New Roman"/>
          <w:b/>
          <w:color w:val="212121"/>
          <w:sz w:val="24"/>
          <w:szCs w:val="28"/>
          <w:lang w:val="ru-RU" w:eastAsia="ru-RU"/>
        </w:rPr>
        <w:t xml:space="preserve"> и Data-</w:t>
      </w:r>
      <w:r w:rsidRPr="006D058E">
        <w:rPr>
          <w:rFonts w:ascii="Times New Roman" w:hAnsi="Times New Roman"/>
          <w:b/>
          <w:color w:val="212121"/>
          <w:sz w:val="24"/>
          <w:szCs w:val="28"/>
          <w:lang w:val="en-US" w:eastAsia="ru-RU"/>
        </w:rPr>
        <w:t>based</w:t>
      </w:r>
      <w:r w:rsidRPr="006D058E">
        <w:rPr>
          <w:rFonts w:ascii="Times New Roman" w:hAnsi="Times New Roman"/>
          <w:b/>
          <w:color w:val="212121"/>
          <w:sz w:val="24"/>
          <w:szCs w:val="28"/>
          <w:lang w:val="ru-RU" w:eastAsia="ru-RU"/>
        </w:rPr>
        <w:t xml:space="preserve"> </w:t>
      </w:r>
      <w:r w:rsidRPr="006D058E">
        <w:rPr>
          <w:rFonts w:ascii="Times New Roman" w:hAnsi="Times New Roman"/>
          <w:b/>
          <w:color w:val="212121"/>
          <w:sz w:val="24"/>
          <w:szCs w:val="28"/>
          <w:lang w:val="en-US" w:eastAsia="ru-RU"/>
        </w:rPr>
        <w:t>decisions</w:t>
      </w:r>
      <w:r w:rsidRPr="006D058E">
        <w:rPr>
          <w:rFonts w:ascii="Times New Roman" w:hAnsi="Times New Roman"/>
          <w:b/>
          <w:color w:val="212121"/>
          <w:sz w:val="24"/>
          <w:szCs w:val="28"/>
          <w:lang w:val="ru-RU" w:eastAsia="ru-RU"/>
        </w:rPr>
        <w:t xml:space="preserve"> в городском развитии</w:t>
      </w:r>
      <w:r w:rsidRPr="006D058E">
        <w:rPr>
          <w:rFonts w:ascii="Times New Roman" w:hAnsi="Times New Roman"/>
          <w:b/>
          <w:sz w:val="24"/>
          <w:szCs w:val="28"/>
          <w:lang w:val="ru-RU"/>
        </w:rPr>
        <w:t>: перспективы и риски</w:t>
      </w:r>
    </w:p>
    <w:p w:rsidR="001D6834" w:rsidRPr="001D6834" w:rsidRDefault="001D6834" w:rsidP="001D68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1D6834">
        <w:rPr>
          <w:rFonts w:ascii="Times New Roman" w:hAnsi="Times New Roman"/>
          <w:sz w:val="24"/>
          <w:szCs w:val="28"/>
          <w:lang w:val="ru-RU"/>
        </w:rPr>
        <w:t xml:space="preserve">Цифровизация городской инфраструктуры и социальных практик. Электронное правительство (Open Government). Модернизация и цифровизация основных отраслей городской жизни (транспорт, медицина, энергетика, управление, производство, досуг и пр.). Персонализация услуг и сервисов в привязке к локальной специфике места; «геомедиа» и большие данные, интернет вещей в связке «умный дом – умная улица – умный город». </w:t>
      </w:r>
    </w:p>
    <w:p w:rsidR="001D6834" w:rsidRDefault="001D6834" w:rsidP="001D68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4"/>
          <w:szCs w:val="28"/>
          <w:lang w:val="ru-RU" w:eastAsia="ru-RU"/>
        </w:rPr>
      </w:pPr>
      <w:r w:rsidRPr="001D6834">
        <w:rPr>
          <w:rFonts w:ascii="Times New Roman" w:hAnsi="Times New Roman"/>
          <w:color w:val="212121"/>
          <w:sz w:val="24"/>
          <w:szCs w:val="28"/>
          <w:lang w:val="ru-RU" w:eastAsia="ru-RU"/>
        </w:rPr>
        <w:t>Big Data в городской среде: особенности содержания, сбора, хранения, защиты, анализа. Опросы общественного мнения в современном городе: особенности формирования выборки, организации, проведения, обработки и интерпретации результатов. Включенное наблюдение и другие качественные методы городских исследований (city studies). Лонгитюдные исследования как средство изучения развития города.</w:t>
      </w:r>
    </w:p>
    <w:p w:rsidR="001D6834" w:rsidRPr="001D6834" w:rsidRDefault="001D6834" w:rsidP="001D68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4"/>
          <w:szCs w:val="28"/>
          <w:lang w:val="ru-RU" w:eastAsia="ru-RU"/>
        </w:rPr>
      </w:pPr>
    </w:p>
    <w:p w:rsidR="001D6834" w:rsidRPr="001D6834" w:rsidRDefault="001D6834" w:rsidP="001D683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1D6834">
        <w:rPr>
          <w:rFonts w:ascii="Times New Roman" w:hAnsi="Times New Roman"/>
          <w:b/>
          <w:sz w:val="24"/>
          <w:szCs w:val="28"/>
          <w:lang w:val="ru-RU"/>
        </w:rPr>
        <w:t>Исследования города и стратегическое управление городом</w:t>
      </w:r>
    </w:p>
    <w:p w:rsidR="0046553F" w:rsidRPr="001D6834" w:rsidRDefault="001D6834" w:rsidP="00465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4"/>
          <w:szCs w:val="28"/>
          <w:lang w:val="ru-RU" w:eastAsia="ru-RU"/>
        </w:rPr>
      </w:pPr>
      <w:r w:rsidRPr="001D6834">
        <w:rPr>
          <w:rFonts w:ascii="Times New Roman" w:hAnsi="Times New Roman"/>
          <w:color w:val="212121"/>
          <w:sz w:val="24"/>
          <w:szCs w:val="28"/>
          <w:lang w:val="ru-RU" w:eastAsia="ru-RU"/>
        </w:rPr>
        <w:t>Основные акторы – власть, бизнес и гражданское общество как стейкхолдеры, от которых зависит принятие решений и обеспечение их реализации.</w:t>
      </w:r>
      <w:r w:rsidR="0046553F">
        <w:rPr>
          <w:rFonts w:ascii="Times New Roman" w:hAnsi="Times New Roman"/>
          <w:color w:val="212121"/>
          <w:sz w:val="24"/>
          <w:szCs w:val="28"/>
          <w:lang w:val="ru-RU" w:eastAsia="ru-RU"/>
        </w:rPr>
        <w:t xml:space="preserve"> </w:t>
      </w:r>
      <w:r w:rsidRPr="001D6834">
        <w:rPr>
          <w:rFonts w:ascii="Times New Roman" w:hAnsi="Times New Roman"/>
          <w:color w:val="212121"/>
          <w:sz w:val="24"/>
          <w:szCs w:val="28"/>
          <w:lang w:val="ru-RU" w:eastAsia="ru-RU"/>
        </w:rPr>
        <w:t>Социальный маркетинг и стейкхолдер-</w:t>
      </w:r>
      <w:r w:rsidRPr="001D6834">
        <w:rPr>
          <w:rFonts w:ascii="Times New Roman" w:hAnsi="Times New Roman"/>
          <w:color w:val="212121"/>
          <w:sz w:val="24"/>
          <w:szCs w:val="28"/>
          <w:lang w:val="ru-RU" w:eastAsia="ru-RU"/>
        </w:rPr>
        <w:lastRenderedPageBreak/>
        <w:t xml:space="preserve">менеджмент. </w:t>
      </w:r>
      <w:r w:rsidR="0046553F" w:rsidRPr="0046553F">
        <w:rPr>
          <w:rFonts w:ascii="Times New Roman" w:hAnsi="Times New Roman"/>
          <w:color w:val="212121"/>
          <w:sz w:val="24"/>
          <w:szCs w:val="28"/>
          <w:lang w:val="ru-RU" w:eastAsia="ru-RU"/>
        </w:rPr>
        <w:t>Город как бренд.</w:t>
      </w:r>
      <w:r w:rsidR="0046553F" w:rsidRPr="0046553F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46553F" w:rsidRPr="001D6834">
        <w:rPr>
          <w:rFonts w:ascii="Times New Roman" w:hAnsi="Times New Roman"/>
          <w:sz w:val="24"/>
          <w:szCs w:val="28"/>
          <w:lang w:val="ru-RU"/>
        </w:rPr>
        <w:t>Позиционирование и продвижение города как бренда для развития туризма, привлечения инвестиций, повышения уровня жизни и пр.</w:t>
      </w:r>
    </w:p>
    <w:p w:rsidR="001D6834" w:rsidRDefault="001D6834" w:rsidP="001D68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4"/>
          <w:szCs w:val="28"/>
          <w:lang w:val="ru-RU" w:eastAsia="ru-RU"/>
        </w:rPr>
      </w:pPr>
      <w:r w:rsidRPr="001D6834">
        <w:rPr>
          <w:rFonts w:ascii="Times New Roman" w:hAnsi="Times New Roman"/>
          <w:color w:val="212121"/>
          <w:sz w:val="24"/>
          <w:szCs w:val="28"/>
          <w:lang w:val="ru-RU" w:eastAsia="ru-RU"/>
        </w:rPr>
        <w:t>Мониторинг и оценка ситуации, экспертные заключения, научные исследования, SWOT-анализ и оценки рисков; управление и контроль над социальными процессами; пробные, тестовые проекты и их внедрение. Проблематизация, проектирование и прогнозирование последствий стратегически важных решений, опросы местных жителей и экспертные интервью; эвристика, коллегиальность и системный подход в принятии решений.</w:t>
      </w:r>
    </w:p>
    <w:p w:rsidR="001D6834" w:rsidRPr="001D6834" w:rsidRDefault="001D6834" w:rsidP="001D68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be-BY"/>
        </w:rPr>
      </w:pPr>
      <w:r w:rsidRPr="001D6834">
        <w:rPr>
          <w:rFonts w:ascii="Times New Roman" w:hAnsi="Times New Roman"/>
          <w:sz w:val="24"/>
          <w:szCs w:val="28"/>
          <w:lang w:val="be-BY"/>
        </w:rPr>
        <w:t>Город и эпидемия.</w:t>
      </w:r>
      <w:r w:rsidR="0046553F">
        <w:rPr>
          <w:rFonts w:ascii="Times New Roman" w:hAnsi="Times New Roman"/>
          <w:sz w:val="24"/>
          <w:szCs w:val="28"/>
          <w:lang w:val="be-BY"/>
        </w:rPr>
        <w:t xml:space="preserve"> </w:t>
      </w:r>
      <w:r w:rsidRPr="001D6834">
        <w:rPr>
          <w:rFonts w:ascii="Times New Roman" w:hAnsi="Times New Roman"/>
          <w:sz w:val="24"/>
          <w:szCs w:val="28"/>
          <w:lang w:val="be-BY"/>
        </w:rPr>
        <w:t xml:space="preserve">История эпидемий и европейских городов. Городские повседневные практики в период пандемии </w:t>
      </w:r>
      <w:r w:rsidRPr="001D6834">
        <w:rPr>
          <w:rFonts w:ascii="Times New Roman" w:hAnsi="Times New Roman"/>
          <w:sz w:val="24"/>
          <w:szCs w:val="28"/>
          <w:lang w:val="en-US"/>
        </w:rPr>
        <w:t>Covid</w:t>
      </w:r>
      <w:r w:rsidRPr="001D6834">
        <w:rPr>
          <w:rFonts w:ascii="Times New Roman" w:hAnsi="Times New Roman"/>
          <w:sz w:val="24"/>
          <w:szCs w:val="28"/>
          <w:lang w:val="ru-RU"/>
        </w:rPr>
        <w:t>-19</w:t>
      </w:r>
      <w:r w:rsidRPr="001D6834">
        <w:rPr>
          <w:rFonts w:ascii="Times New Roman" w:hAnsi="Times New Roman"/>
          <w:sz w:val="24"/>
          <w:szCs w:val="28"/>
          <w:lang w:val="be-BY"/>
        </w:rPr>
        <w:t xml:space="preserve">. Городское планирование и управление в период пандемии. </w:t>
      </w:r>
    </w:p>
    <w:p w:rsidR="001D6834" w:rsidRDefault="001D6834" w:rsidP="001D6834">
      <w:pPr>
        <w:spacing w:after="0" w:line="240" w:lineRule="auto"/>
        <w:ind w:firstLine="567"/>
        <w:rPr>
          <w:rFonts w:ascii="Times New Roman" w:hAnsi="Times New Roman"/>
          <w:b/>
          <w:sz w:val="24"/>
          <w:szCs w:val="28"/>
          <w:lang w:val="ru-RU"/>
        </w:rPr>
      </w:pPr>
    </w:p>
    <w:p w:rsidR="001D6834" w:rsidRPr="001D6834" w:rsidRDefault="001D6834" w:rsidP="001D6834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8"/>
          <w:lang w:val="ru-RU"/>
        </w:rPr>
      </w:pPr>
      <w:r w:rsidRPr="001D6834">
        <w:rPr>
          <w:rFonts w:ascii="Times New Roman" w:hAnsi="Times New Roman"/>
          <w:b/>
          <w:sz w:val="24"/>
          <w:szCs w:val="28"/>
          <w:lang w:val="ru-RU"/>
        </w:rPr>
        <w:t>Город как поликультурная среда</w:t>
      </w:r>
    </w:p>
    <w:p w:rsidR="006D058E" w:rsidRDefault="006D058E" w:rsidP="001D6834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4"/>
          <w:szCs w:val="28"/>
          <w:lang w:val="ru-RU" w:eastAsia="ru-RU"/>
        </w:rPr>
      </w:pPr>
      <w:r w:rsidRPr="001D6834">
        <w:rPr>
          <w:rFonts w:ascii="Times New Roman" w:hAnsi="Times New Roman"/>
          <w:color w:val="212121"/>
          <w:sz w:val="24"/>
          <w:szCs w:val="28"/>
          <w:lang w:val="ru-RU" w:eastAsia="ru-RU"/>
        </w:rPr>
        <w:t>Портрет современного горожанина. Социокультурное пространство города. Городской образ жизни. Публичные персоны, «селебрити» и «простые люди». Лидеры мнений, «инфлюенсеры» и «фолловеры». Организации и корпорации, различные группы и сообщества, городские культуры и субкультуры, публики и контрпублики.</w:t>
      </w:r>
    </w:p>
    <w:p w:rsidR="001D6834" w:rsidRPr="001D6834" w:rsidRDefault="001D6834" w:rsidP="001D68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ru-RU"/>
        </w:rPr>
      </w:pPr>
      <w:r w:rsidRPr="001D6834">
        <w:rPr>
          <w:rFonts w:ascii="Times New Roman" w:hAnsi="Times New Roman"/>
          <w:sz w:val="24"/>
          <w:szCs w:val="28"/>
          <w:lang w:val="ru-RU"/>
        </w:rPr>
        <w:t>Город предстает как символический конструкт, его репутация и создаваемый имидж. Места, события и практики, городские легенды и мифы как символические ресурсы территориальной айдентики; «креативные кластеры» и «третьи места» как привлекательные ареалы для горожан и туристов. Психология восприятия городского пространства. Ментальные карты города. Институционализированные и неформальные городские символы.</w:t>
      </w:r>
    </w:p>
    <w:p w:rsidR="001D6834" w:rsidRPr="001D6834" w:rsidRDefault="001D6834" w:rsidP="001D6834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4"/>
          <w:szCs w:val="28"/>
          <w:lang w:val="ru-RU" w:eastAsia="ru-RU"/>
        </w:rPr>
      </w:pPr>
      <w:r w:rsidRPr="001D6834">
        <w:rPr>
          <w:rFonts w:ascii="Times New Roman" w:hAnsi="Times New Roman"/>
          <w:sz w:val="24"/>
          <w:szCs w:val="28"/>
          <w:lang w:val="ru-RU"/>
        </w:rPr>
        <w:t xml:space="preserve">Культура, субкультуры и контркультуры города. Культурное пространство города. Культура праздника в городе. Уличная культура. Городской дизайн. </w:t>
      </w:r>
      <w:r w:rsidRPr="001D6834">
        <w:rPr>
          <w:rFonts w:ascii="Times New Roman" w:hAnsi="Times New Roman"/>
          <w:color w:val="212121"/>
          <w:sz w:val="24"/>
          <w:szCs w:val="28"/>
          <w:lang w:val="ru-RU" w:eastAsia="ru-RU"/>
        </w:rPr>
        <w:t>Социальная стратификация и городской ландшафт.</w:t>
      </w:r>
      <w:r w:rsidRPr="001D6834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1D6834">
        <w:rPr>
          <w:rFonts w:ascii="Times New Roman" w:hAnsi="Times New Roman"/>
          <w:color w:val="212121"/>
          <w:sz w:val="24"/>
          <w:szCs w:val="28"/>
          <w:lang w:val="ru-RU" w:eastAsia="ru-RU"/>
        </w:rPr>
        <w:t>Джентрификация</w:t>
      </w:r>
      <w:r w:rsidRPr="001D6834">
        <w:rPr>
          <w:rFonts w:ascii="Times New Roman" w:hAnsi="Times New Roman"/>
          <w:sz w:val="24"/>
          <w:szCs w:val="28"/>
          <w:lang w:val="ru-RU"/>
        </w:rPr>
        <w:t>. Сохранение городского наследия. «Масса» и «элиты» города. Феномен культурной площадки. Проблематика</w:t>
      </w:r>
      <w:r w:rsidRPr="001D6834">
        <w:rPr>
          <w:rFonts w:ascii="Times New Roman" w:hAnsi="Times New Roman"/>
          <w:color w:val="212121"/>
          <w:sz w:val="24"/>
          <w:szCs w:val="28"/>
          <w:lang w:val="ru-RU" w:eastAsia="ru-RU"/>
        </w:rPr>
        <w:t xml:space="preserve"> интеграции мигрантов в городскую среду.</w:t>
      </w:r>
    </w:p>
    <w:p w:rsidR="001D6834" w:rsidRDefault="001D6834" w:rsidP="001D68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  <w:lang w:val="ru-RU" w:eastAsia="zh-CN"/>
        </w:rPr>
      </w:pPr>
    </w:p>
    <w:p w:rsidR="001D6834" w:rsidRPr="001D6834" w:rsidRDefault="001D6834" w:rsidP="001D6834">
      <w:pPr>
        <w:pStyle w:val="a6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val="ru-RU" w:eastAsia="zh-CN"/>
        </w:rPr>
      </w:pPr>
      <w:r w:rsidRPr="001D6834">
        <w:rPr>
          <w:rFonts w:ascii="Times New Roman" w:hAnsi="Times New Roman"/>
          <w:b/>
          <w:sz w:val="24"/>
          <w:szCs w:val="28"/>
          <w:lang w:val="ru-RU" w:eastAsia="zh-CN"/>
        </w:rPr>
        <w:t>«Удобный и дружелюбный город»: инклюзивные технологии и универсальный дизайн</w:t>
      </w:r>
    </w:p>
    <w:p w:rsidR="001D6834" w:rsidRPr="001D6834" w:rsidRDefault="001D6834" w:rsidP="001D68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ru-RU" w:eastAsia="zh-CN"/>
        </w:rPr>
      </w:pPr>
      <w:r w:rsidRPr="001D6834">
        <w:rPr>
          <w:rFonts w:ascii="Times New Roman" w:hAnsi="Times New Roman"/>
          <w:sz w:val="24"/>
          <w:szCs w:val="28"/>
          <w:lang w:val="ru-RU" w:eastAsia="zh-CN"/>
        </w:rPr>
        <w:t xml:space="preserve">Центр и периферия, столица и регионы – устранение дисбаланса для достижения устойчивого роста. Функциональность городской среды и новые коммуникационные векторы. Стратегия устойчивого развития города. «Дружелюбная городская среда». «Зеленый город» и экологические практики. Инклюзивность, партиципация и совместное проектирование городской среды для поиска оптимальных путей ее развития. Медиация: стратегии и тактики решения конфликтов и достижения компромиссов, децентрализация и распределение полномочий. Культурные и образовательные проекты, социально значимые инициативы и гражданский активизм, информирование и продвижение планов развития территории посредством социальной рекламы и PR. Структура города. </w:t>
      </w:r>
    </w:p>
    <w:p w:rsidR="001D6834" w:rsidRPr="001D6834" w:rsidRDefault="001D6834" w:rsidP="001D683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ru-RU" w:eastAsia="zh-CN"/>
        </w:rPr>
      </w:pPr>
      <w:r w:rsidRPr="001D6834">
        <w:rPr>
          <w:rFonts w:ascii="Times New Roman" w:hAnsi="Times New Roman"/>
          <w:sz w:val="24"/>
          <w:szCs w:val="28"/>
          <w:lang w:val="ru-RU" w:eastAsia="zh-CN"/>
        </w:rPr>
        <w:t xml:space="preserve">Доступная городская среда для людей с особыми потребностями. Конструирование моделей инклюзивной культуры городских сообществ. Создание доступной среды для граждан </w:t>
      </w:r>
      <w:r w:rsidRPr="001D6834">
        <w:rPr>
          <w:rFonts w:ascii="Times New Roman" w:hAnsi="Times New Roman"/>
          <w:sz w:val="24"/>
          <w:szCs w:val="28"/>
          <w:lang w:val="en-US" w:eastAsia="zh-CN"/>
        </w:rPr>
        <w:t>c</w:t>
      </w:r>
      <w:r w:rsidRPr="001D6834">
        <w:rPr>
          <w:rFonts w:ascii="Times New Roman" w:hAnsi="Times New Roman"/>
          <w:sz w:val="24"/>
          <w:szCs w:val="28"/>
          <w:lang w:val="ru-RU" w:eastAsia="zh-CN"/>
        </w:rPr>
        <w:t xml:space="preserve"> особенностями. Инклюзивное образование как ресурс создания толерантной среды. Универсальный дизайн в инклюзивном образовании. Социальные и культурные проекты как инструменты решения проблем лиц с социальной недостаточностью. Образовательные модели профессиональной подготовки по социальной урбанистике.</w:t>
      </w:r>
    </w:p>
    <w:p w:rsidR="001D6834" w:rsidRPr="001D6834" w:rsidRDefault="001D6834" w:rsidP="001D68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01F5" w:rsidRPr="00794FA5" w:rsidRDefault="006601F5" w:rsidP="004152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2B15" w:rsidRPr="00E52B15" w:rsidRDefault="00E52B15" w:rsidP="00415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6601F5">
        <w:rPr>
          <w:rFonts w:ascii="Times New Roman" w:hAnsi="Times New Roman"/>
          <w:sz w:val="24"/>
          <w:szCs w:val="28"/>
          <w:lang w:val="ru-RU"/>
        </w:rPr>
        <w:t>Запланирована работа</w:t>
      </w:r>
      <w:r w:rsidRPr="006601F5">
        <w:rPr>
          <w:rFonts w:ascii="Times New Roman" w:hAnsi="Times New Roman"/>
          <w:b/>
          <w:sz w:val="24"/>
          <w:szCs w:val="28"/>
          <w:lang w:val="ru-RU"/>
        </w:rPr>
        <w:t xml:space="preserve"> круглого стола </w:t>
      </w:r>
      <w:r w:rsidRPr="006601F5">
        <w:rPr>
          <w:rFonts w:ascii="Times New Roman" w:hAnsi="Times New Roman"/>
          <w:sz w:val="24"/>
          <w:szCs w:val="28"/>
          <w:lang w:val="ru-RU"/>
        </w:rPr>
        <w:t>на тему</w:t>
      </w:r>
      <w:r w:rsidRPr="006601F5">
        <w:rPr>
          <w:rFonts w:ascii="Times New Roman" w:hAnsi="Times New Roman"/>
          <w:b/>
          <w:sz w:val="24"/>
          <w:szCs w:val="28"/>
          <w:lang w:val="ru-RU"/>
        </w:rPr>
        <w:t xml:space="preserve">: </w:t>
      </w:r>
      <w:r w:rsidRPr="00E52B15">
        <w:rPr>
          <w:rFonts w:ascii="Times New Roman" w:hAnsi="Times New Roman"/>
          <w:b/>
          <w:sz w:val="24"/>
          <w:szCs w:val="28"/>
          <w:lang w:val="ru-RU"/>
        </w:rPr>
        <w:t>«Цифровой город» и цифровые компетенции горожан: тенденции и механизмы взаимовлияния</w:t>
      </w:r>
    </w:p>
    <w:p w:rsidR="00E52B15" w:rsidRPr="00E52B15" w:rsidRDefault="00E52B15" w:rsidP="00415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E52B15">
        <w:rPr>
          <w:rFonts w:ascii="Times New Roman" w:hAnsi="Times New Roman"/>
          <w:b/>
          <w:sz w:val="24"/>
          <w:szCs w:val="28"/>
          <w:lang w:val="ru-RU"/>
        </w:rPr>
        <w:t xml:space="preserve">Модераторы: </w:t>
      </w:r>
      <w:r w:rsidRPr="00E52B15">
        <w:rPr>
          <w:rFonts w:ascii="Times New Roman" w:hAnsi="Times New Roman"/>
          <w:sz w:val="24"/>
          <w:szCs w:val="28"/>
          <w:lang w:val="ru-RU"/>
        </w:rPr>
        <w:t>Титаренко Лариса Григорьевна, доктор социологических наук, профессор (Минск), Карапетян Рубен Вартанович, кандидат социологических наук, доцент (Санкт-Петербург)</w:t>
      </w:r>
    </w:p>
    <w:p w:rsidR="00E52B15" w:rsidRPr="00E52B15" w:rsidRDefault="00E52B15" w:rsidP="00415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E52B15">
        <w:rPr>
          <w:rFonts w:ascii="Times New Roman" w:hAnsi="Times New Roman"/>
          <w:sz w:val="24"/>
          <w:szCs w:val="28"/>
          <w:lang w:val="ru-RU" w:eastAsia="ru-RU"/>
        </w:rPr>
        <w:t xml:space="preserve">Круглый стол посвящён обсуждению процессов цифровой трансформации городской среды и </w:t>
      </w:r>
      <w:r w:rsidRPr="006601F5">
        <w:rPr>
          <w:rFonts w:ascii="Times New Roman" w:hAnsi="Times New Roman"/>
          <w:sz w:val="24"/>
          <w:szCs w:val="28"/>
          <w:lang w:val="ru-RU" w:eastAsia="ru-RU"/>
        </w:rPr>
        <w:t>их влиянию</w:t>
      </w:r>
      <w:r w:rsidRPr="00E52B15">
        <w:rPr>
          <w:rFonts w:ascii="Times New Roman" w:hAnsi="Times New Roman"/>
          <w:sz w:val="24"/>
          <w:szCs w:val="28"/>
          <w:lang w:val="ru-RU" w:eastAsia="ru-RU"/>
        </w:rPr>
        <w:t xml:space="preserve"> на трансформацию рынка труда. Будут рассмотрены такие вопросы, как социологическая реконцептуализацию термина «умный город», этапы в эволюции теоретических представлений об «умном городе», роль городской среды в формировании цифровых компетенций горожан в повседневных и профессиональных практиках, а также влияние грамотности населения в сфере ИКТ на цифровизацию городского пространства. Будут </w:t>
      </w:r>
      <w:r w:rsidRPr="00E52B15">
        <w:rPr>
          <w:rFonts w:ascii="Times New Roman" w:hAnsi="Times New Roman"/>
          <w:sz w:val="24"/>
          <w:szCs w:val="28"/>
          <w:lang w:val="ru-RU" w:eastAsia="ru-RU"/>
        </w:rPr>
        <w:lastRenderedPageBreak/>
        <w:t xml:space="preserve">представлены эмпирические данные, собранные в 2021 году в Минске и Санкт-Петербурге, посвящённые конкретным направлениям дигитализации городской среды, влиянию пандемии на цифровую трансформацию рынка труда, а также связанные с этими процессами социальные риски (прежде всего, техностресс как трудности в адаптации к новой цифровой реальности). </w:t>
      </w:r>
    </w:p>
    <w:p w:rsidR="00794FA5" w:rsidRPr="006601F5" w:rsidRDefault="00794FA5" w:rsidP="004152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52B15" w:rsidRPr="006601F5" w:rsidRDefault="00E52B15" w:rsidP="004152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</w:pPr>
      <w:bookmarkStart w:id="1" w:name="_Hlk44434822"/>
      <w:r w:rsidRPr="006601F5"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  <w:t>О</w:t>
      </w:r>
      <w:r w:rsidRPr="00E52B15"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  <w:t>бучающи</w:t>
      </w:r>
      <w:r w:rsidRPr="006601F5"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  <w:t>е</w:t>
      </w:r>
      <w:r w:rsidRPr="00E52B15"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  <w:t xml:space="preserve"> научно-практически</w:t>
      </w:r>
      <w:r w:rsidRPr="006601F5"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  <w:t>е</w:t>
      </w:r>
      <w:r w:rsidRPr="00E52B15"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  <w:t xml:space="preserve"> </w:t>
      </w:r>
      <w:bookmarkEnd w:id="1"/>
      <w:r w:rsidRPr="006601F5">
        <w:rPr>
          <w:rFonts w:ascii="Times New Roman" w:hAnsi="Times New Roman"/>
          <w:b/>
          <w:color w:val="000000"/>
          <w:sz w:val="24"/>
          <w:szCs w:val="28"/>
          <w:lang w:val="ru-RU" w:eastAsia="ru-RU"/>
        </w:rPr>
        <w:t>семинары (26 ноября 2021 г.):</w:t>
      </w:r>
    </w:p>
    <w:p w:rsidR="00E52B15" w:rsidRPr="006601F5" w:rsidRDefault="00E52B15" w:rsidP="006601F5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r w:rsidRPr="006601F5">
        <w:rPr>
          <w:rFonts w:ascii="Times New Roman" w:hAnsi="Times New Roman"/>
          <w:color w:val="000000"/>
          <w:sz w:val="24"/>
          <w:szCs w:val="28"/>
          <w:lang w:val="ru-RU" w:eastAsia="ru-RU"/>
        </w:rPr>
        <w:t>«Электронное правительство в цифровом обществе» (6 часов)</w:t>
      </w:r>
    </w:p>
    <w:p w:rsidR="00E52B15" w:rsidRPr="006601F5" w:rsidRDefault="00E52B15" w:rsidP="006601F5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r w:rsidRPr="006601F5">
        <w:rPr>
          <w:rFonts w:ascii="Times New Roman" w:hAnsi="Times New Roman"/>
          <w:color w:val="000000"/>
          <w:sz w:val="24"/>
          <w:szCs w:val="28"/>
          <w:lang w:val="ru-RU" w:eastAsia="ru-RU"/>
        </w:rPr>
        <w:t>«Новые подходы, технологии и методики междисциплинарного и социологического исследования актуальных проблем современного города» (6 часов)</w:t>
      </w:r>
    </w:p>
    <w:p w:rsidR="00E52B15" w:rsidRPr="006601F5" w:rsidRDefault="00E52B15" w:rsidP="006601F5">
      <w:pPr>
        <w:pStyle w:val="a6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8"/>
          <w:lang w:val="ru-RU" w:eastAsia="ru-RU"/>
        </w:rPr>
      </w:pPr>
      <w:r w:rsidRPr="006601F5">
        <w:rPr>
          <w:rFonts w:ascii="Times New Roman" w:hAnsi="Times New Roman"/>
          <w:color w:val="000000"/>
          <w:sz w:val="24"/>
          <w:szCs w:val="28"/>
          <w:lang w:val="ru-RU" w:eastAsia="ru-RU"/>
        </w:rPr>
        <w:t xml:space="preserve"> «Динамика распространения инноваций в современной городской среде» (6 часов)</w:t>
      </w:r>
    </w:p>
    <w:p w:rsidR="00E52B15" w:rsidRPr="006601F5" w:rsidRDefault="00E52B15" w:rsidP="004152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04D42" w:rsidRPr="006601F5" w:rsidRDefault="00704D42" w:rsidP="00415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601F5">
        <w:rPr>
          <w:rFonts w:ascii="Times New Roman" w:hAnsi="Times New Roman"/>
          <w:b/>
          <w:sz w:val="24"/>
          <w:szCs w:val="24"/>
          <w:lang w:val="ru-RU"/>
        </w:rPr>
        <w:t>Рабочие языки конференции</w:t>
      </w:r>
      <w:r w:rsidRPr="006601F5">
        <w:rPr>
          <w:rFonts w:ascii="Times New Roman" w:hAnsi="Times New Roman"/>
          <w:sz w:val="24"/>
          <w:szCs w:val="24"/>
          <w:lang w:val="ru-RU"/>
        </w:rPr>
        <w:t>: русский, белорусский, английский.</w:t>
      </w:r>
    </w:p>
    <w:p w:rsidR="00EF45BF" w:rsidRPr="00B87E5B" w:rsidRDefault="00C75FD1" w:rsidP="004152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8"/>
          <w:shd w:val="clear" w:color="auto" w:fill="FFFFFF"/>
          <w:lang w:val="ru-RU"/>
        </w:rPr>
      </w:pPr>
      <w:r w:rsidRPr="006601F5">
        <w:rPr>
          <w:rFonts w:ascii="Times New Roman" w:hAnsi="Times New Roman"/>
          <w:color w:val="212121"/>
          <w:sz w:val="24"/>
          <w:szCs w:val="28"/>
          <w:shd w:val="clear" w:color="auto" w:fill="FFFFFF"/>
          <w:lang w:val="ru-RU"/>
        </w:rPr>
        <w:t xml:space="preserve">К началу конференции будет выпущен </w:t>
      </w:r>
      <w:r w:rsidR="00794FA5" w:rsidRPr="006601F5">
        <w:rPr>
          <w:rFonts w:ascii="Times New Roman" w:hAnsi="Times New Roman"/>
          <w:color w:val="212121"/>
          <w:sz w:val="24"/>
          <w:szCs w:val="28"/>
          <w:shd w:val="clear" w:color="auto" w:fill="FFFFFF"/>
          <w:lang w:val="ru-RU"/>
        </w:rPr>
        <w:t xml:space="preserve">электронный </w:t>
      </w:r>
      <w:r w:rsidRPr="006601F5">
        <w:rPr>
          <w:rFonts w:ascii="Times New Roman" w:hAnsi="Times New Roman"/>
          <w:color w:val="212121"/>
          <w:sz w:val="24"/>
          <w:szCs w:val="28"/>
          <w:shd w:val="clear" w:color="auto" w:fill="FFFFFF"/>
          <w:lang w:val="ru-RU"/>
        </w:rPr>
        <w:t xml:space="preserve">сборник </w:t>
      </w:r>
      <w:r w:rsidR="00036F28" w:rsidRPr="006601F5">
        <w:rPr>
          <w:rFonts w:ascii="Times New Roman" w:hAnsi="Times New Roman"/>
          <w:color w:val="212121"/>
          <w:sz w:val="24"/>
          <w:szCs w:val="28"/>
          <w:shd w:val="clear" w:color="auto" w:fill="FFFFFF"/>
          <w:lang w:val="ru-RU"/>
        </w:rPr>
        <w:t>материалов</w:t>
      </w:r>
      <w:r w:rsidR="00B87E5B" w:rsidRPr="0046553F">
        <w:rPr>
          <w:rFonts w:ascii="Times New Roman" w:hAnsi="Times New Roman"/>
          <w:color w:val="212121"/>
          <w:sz w:val="24"/>
          <w:szCs w:val="28"/>
          <w:shd w:val="clear" w:color="auto" w:fill="FFFFFF"/>
          <w:lang w:val="ru-RU"/>
        </w:rPr>
        <w:t>.</w:t>
      </w:r>
    </w:p>
    <w:p w:rsidR="00794FA5" w:rsidRPr="006601F5" w:rsidRDefault="00794FA5" w:rsidP="004152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212121"/>
          <w:sz w:val="24"/>
          <w:szCs w:val="28"/>
          <w:shd w:val="clear" w:color="auto" w:fill="FFFFFF"/>
          <w:lang w:val="ru-RU"/>
        </w:rPr>
      </w:pPr>
      <w:r w:rsidRPr="006601F5">
        <w:rPr>
          <w:rFonts w:ascii="Times New Roman" w:hAnsi="Times New Roman"/>
          <w:b/>
          <w:color w:val="212121"/>
          <w:sz w:val="24"/>
          <w:szCs w:val="28"/>
          <w:shd w:val="clear" w:color="auto" w:fill="FFFFFF"/>
          <w:lang w:val="ru-RU"/>
        </w:rPr>
        <w:t>Участие в конференции не предполагает организационных взносов.</w:t>
      </w:r>
    </w:p>
    <w:p w:rsidR="00EE51D1" w:rsidRPr="006601F5" w:rsidRDefault="00EE51D1" w:rsidP="00415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601F5">
        <w:rPr>
          <w:rFonts w:ascii="Times New Roman" w:hAnsi="Times New Roman"/>
          <w:b/>
          <w:sz w:val="24"/>
          <w:szCs w:val="24"/>
          <w:lang w:val="ru-RU"/>
        </w:rPr>
        <w:t>Участие в конференции</w:t>
      </w:r>
      <w:r w:rsidRPr="006601F5">
        <w:rPr>
          <w:rFonts w:ascii="Times New Roman" w:hAnsi="Times New Roman"/>
          <w:sz w:val="24"/>
          <w:szCs w:val="24"/>
          <w:lang w:val="ru-RU"/>
        </w:rPr>
        <w:t xml:space="preserve"> возможно в </w:t>
      </w:r>
      <w:r w:rsidR="00A94663">
        <w:rPr>
          <w:rFonts w:ascii="Times New Roman" w:hAnsi="Times New Roman"/>
          <w:sz w:val="24"/>
          <w:szCs w:val="24"/>
          <w:lang w:val="ru-RU"/>
        </w:rPr>
        <w:t>очной и заочной формах.</w:t>
      </w:r>
    </w:p>
    <w:p w:rsidR="00DB6B3E" w:rsidRPr="00DB6B3E" w:rsidRDefault="00DB6B3E" w:rsidP="00DB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6B3E">
        <w:rPr>
          <w:rFonts w:ascii="Times New Roman" w:hAnsi="Times New Roman"/>
          <w:sz w:val="24"/>
          <w:szCs w:val="24"/>
          <w:lang w:val="ru-RU"/>
        </w:rPr>
        <w:t>Затраты, связанные с проездом, проживанием и питанием, несут участники конференции или учреждения, их командирующие.</w:t>
      </w:r>
    </w:p>
    <w:p w:rsidR="005A5245" w:rsidRPr="006601F5" w:rsidRDefault="005A5245" w:rsidP="00415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76D6" w:rsidRPr="006601F5" w:rsidRDefault="005A5245" w:rsidP="00DB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601F5">
        <w:rPr>
          <w:rFonts w:ascii="Times New Roman" w:hAnsi="Times New Roman"/>
          <w:b/>
          <w:sz w:val="24"/>
          <w:szCs w:val="24"/>
          <w:lang w:val="ru-RU"/>
        </w:rPr>
        <w:t>Для участия в конференции</w:t>
      </w:r>
      <w:r w:rsidR="00E52B15" w:rsidRPr="006601F5">
        <w:rPr>
          <w:rFonts w:ascii="Times New Roman" w:hAnsi="Times New Roman"/>
          <w:b/>
          <w:sz w:val="24"/>
          <w:szCs w:val="24"/>
          <w:lang w:val="ru-RU"/>
        </w:rPr>
        <w:t xml:space="preserve"> и обучающих семинарах</w:t>
      </w:r>
      <w:r w:rsidRPr="006601F5">
        <w:rPr>
          <w:rFonts w:ascii="Times New Roman" w:hAnsi="Times New Roman"/>
          <w:b/>
          <w:sz w:val="24"/>
          <w:szCs w:val="24"/>
          <w:lang w:val="ru-RU"/>
        </w:rPr>
        <w:t xml:space="preserve"> необходимо</w:t>
      </w:r>
      <w:r w:rsidR="00DB6B3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776D6" w:rsidRPr="006601F5">
        <w:rPr>
          <w:rFonts w:ascii="Times New Roman" w:hAnsi="Times New Roman"/>
          <w:b/>
          <w:sz w:val="24"/>
          <w:szCs w:val="24"/>
          <w:lang w:val="ru-RU"/>
        </w:rPr>
        <w:t xml:space="preserve">не позднее </w:t>
      </w:r>
      <w:r w:rsidR="006601F5">
        <w:rPr>
          <w:rFonts w:ascii="Times New Roman" w:hAnsi="Times New Roman"/>
          <w:b/>
          <w:sz w:val="24"/>
          <w:szCs w:val="24"/>
          <w:lang w:val="ru-RU"/>
        </w:rPr>
        <w:t>30</w:t>
      </w:r>
      <w:r w:rsidR="00DB6B3E">
        <w:rPr>
          <w:rFonts w:ascii="Times New Roman" w:hAnsi="Times New Roman"/>
          <w:b/>
          <w:sz w:val="24"/>
          <w:szCs w:val="24"/>
          <w:lang w:val="ru-RU"/>
        </w:rPr>
        <w:t> </w:t>
      </w:r>
      <w:r w:rsidR="00E52B15" w:rsidRPr="006601F5">
        <w:rPr>
          <w:rFonts w:ascii="Times New Roman" w:hAnsi="Times New Roman"/>
          <w:b/>
          <w:sz w:val="24"/>
          <w:szCs w:val="24"/>
          <w:lang w:val="ru-RU"/>
        </w:rPr>
        <w:t>сентября</w:t>
      </w:r>
      <w:r w:rsidR="007776D6" w:rsidRPr="006601F5">
        <w:rPr>
          <w:rFonts w:ascii="Times New Roman" w:hAnsi="Times New Roman"/>
          <w:b/>
          <w:sz w:val="24"/>
          <w:szCs w:val="24"/>
          <w:lang w:val="ru-RU"/>
        </w:rPr>
        <w:t xml:space="preserve"> 20</w:t>
      </w:r>
      <w:r w:rsidR="00E52B15" w:rsidRPr="006601F5">
        <w:rPr>
          <w:rFonts w:ascii="Times New Roman" w:hAnsi="Times New Roman"/>
          <w:b/>
          <w:sz w:val="24"/>
          <w:szCs w:val="24"/>
          <w:lang w:val="ru-RU"/>
        </w:rPr>
        <w:t>2</w:t>
      </w:r>
      <w:r w:rsidR="006601F5">
        <w:rPr>
          <w:rFonts w:ascii="Times New Roman" w:hAnsi="Times New Roman"/>
          <w:b/>
          <w:sz w:val="24"/>
          <w:szCs w:val="24"/>
          <w:lang w:val="ru-RU"/>
        </w:rPr>
        <w:t>1</w:t>
      </w:r>
      <w:r w:rsidR="007776D6" w:rsidRPr="006601F5">
        <w:rPr>
          <w:rFonts w:ascii="Times New Roman" w:hAnsi="Times New Roman"/>
          <w:b/>
          <w:sz w:val="24"/>
          <w:szCs w:val="24"/>
          <w:lang w:val="ru-RU"/>
        </w:rPr>
        <w:t xml:space="preserve"> года пройти регистрацию </w:t>
      </w:r>
      <w:r w:rsidR="007776D6" w:rsidRPr="006601F5">
        <w:rPr>
          <w:rFonts w:ascii="Times New Roman" w:hAnsi="Times New Roman"/>
          <w:sz w:val="24"/>
          <w:szCs w:val="24"/>
          <w:lang w:val="ru-RU"/>
        </w:rPr>
        <w:t>(заполнить и отправить регистрационную форму, выбрав соответствующую секцию</w:t>
      </w:r>
      <w:r w:rsidR="006601F5">
        <w:rPr>
          <w:rFonts w:ascii="Times New Roman" w:hAnsi="Times New Roman"/>
          <w:sz w:val="24"/>
          <w:szCs w:val="24"/>
          <w:lang w:val="ru-RU"/>
        </w:rPr>
        <w:t xml:space="preserve"> и/или обучающий семинар</w:t>
      </w:r>
      <w:r w:rsidR="00DB6B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6B3E" w:rsidRPr="00B863A9">
        <w:rPr>
          <w:rFonts w:ascii="Times New Roman" w:hAnsi="Times New Roman"/>
          <w:sz w:val="24"/>
          <w:szCs w:val="24"/>
          <w:lang w:val="ru-RU"/>
        </w:rPr>
        <w:t>по ссылке:</w:t>
      </w:r>
      <w:r w:rsidR="00615DB1" w:rsidRPr="00615DB1">
        <w:t xml:space="preserve"> </w:t>
      </w:r>
      <w:hyperlink r:id="rId10" w:history="1">
        <w:r w:rsidR="004B1B90" w:rsidRPr="00023E9B">
          <w:rPr>
            <w:rStyle w:val="a4"/>
            <w:rFonts w:ascii="Times New Roman" w:hAnsi="Times New Roman"/>
            <w:sz w:val="24"/>
            <w:szCs w:val="24"/>
            <w:lang w:val="ru-RU"/>
          </w:rPr>
          <w:t>https://docs.google.com/forms/d/e/1FAIpQLSdTZ3Om30wIo9L1E8CjCDbhxMnqK27sKNJvSfUQbj9fIvtQeA/viewform?usp=sf_link</w:t>
        </w:r>
      </w:hyperlink>
      <w:r w:rsidR="004B1B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76D6" w:rsidRPr="006601F5">
        <w:rPr>
          <w:rFonts w:ascii="Times New Roman" w:hAnsi="Times New Roman"/>
          <w:sz w:val="24"/>
          <w:szCs w:val="24"/>
          <w:lang w:val="ru-RU"/>
        </w:rPr>
        <w:t>)</w:t>
      </w:r>
      <w:r w:rsidR="007776D6" w:rsidRPr="006601F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776D6" w:rsidRPr="006601F5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7776D6" w:rsidRPr="006601F5">
        <w:rPr>
          <w:rFonts w:ascii="Times New Roman" w:hAnsi="Times New Roman"/>
          <w:b/>
          <w:sz w:val="24"/>
          <w:szCs w:val="24"/>
          <w:lang w:val="ru-RU"/>
        </w:rPr>
        <w:t xml:space="preserve">отправить текст материалов </w:t>
      </w:r>
      <w:r w:rsidR="007776D6" w:rsidRPr="006601F5">
        <w:rPr>
          <w:rFonts w:ascii="Times New Roman" w:hAnsi="Times New Roman"/>
          <w:sz w:val="24"/>
          <w:szCs w:val="24"/>
          <w:lang w:val="ru-RU"/>
        </w:rPr>
        <w:t>в формате .doc, .docx, .rtf на e-mail</w:t>
      </w:r>
      <w:r w:rsidR="007776D6" w:rsidRPr="006601F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11" w:history="1">
        <w:r w:rsidR="00D02523" w:rsidRPr="00236AFE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urban</w:t>
        </w:r>
        <w:r w:rsidR="00D02523" w:rsidRPr="00236AFE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ffsn@gmail.com</w:t>
        </w:r>
      </w:hyperlink>
      <w:r w:rsidR="00D025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776D6" w:rsidRPr="006601F5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7776D6" w:rsidRPr="006601F5">
        <w:rPr>
          <w:rFonts w:ascii="Times New Roman" w:hAnsi="Times New Roman"/>
          <w:sz w:val="24"/>
          <w:szCs w:val="24"/>
          <w:lang w:val="ru-RU"/>
        </w:rPr>
        <w:t>В теме письма необходимо указать фамилию и инициалы автора, а также название секции (например, Иванов А.А. Актуальные вопросы теории и практики социальной работы).</w:t>
      </w:r>
    </w:p>
    <w:p w:rsidR="00EE51D1" w:rsidRPr="006601F5" w:rsidRDefault="002063B6" w:rsidP="004152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601F5">
        <w:rPr>
          <w:rFonts w:ascii="Times New Roman" w:hAnsi="Times New Roman"/>
          <w:b/>
          <w:sz w:val="24"/>
          <w:szCs w:val="24"/>
          <w:lang w:val="ru-RU"/>
        </w:rPr>
        <w:t>Ключевые даты конференции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415246" w:rsidRPr="006601F5" w:rsidTr="0041524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15246" w:rsidRPr="006601F5" w:rsidRDefault="00415246" w:rsidP="00415246">
            <w:pPr>
              <w:tabs>
                <w:tab w:val="left" w:pos="28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3A52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июня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15246" w:rsidRPr="006601F5" w:rsidRDefault="00BB149E" w:rsidP="00415246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sz w:val="24"/>
                <w:szCs w:val="24"/>
                <w:lang w:val="ru-RU"/>
              </w:rPr>
              <w:t>Первое информационное письмо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60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15246" w:rsidRPr="006601F5">
              <w:rPr>
                <w:rFonts w:ascii="Times New Roman" w:hAnsi="Times New Roman"/>
                <w:sz w:val="24"/>
                <w:szCs w:val="24"/>
                <w:lang w:val="ru-RU"/>
              </w:rPr>
              <w:t>Начало регистрации</w:t>
            </w:r>
          </w:p>
        </w:tc>
      </w:tr>
      <w:tr w:rsidR="00285A62" w:rsidRPr="006601F5" w:rsidTr="00415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:rsidR="00285A62" w:rsidRPr="006601F5" w:rsidRDefault="00415246" w:rsidP="00415246">
            <w:pPr>
              <w:tabs>
                <w:tab w:val="left" w:pos="28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сентября</w:t>
            </w:r>
            <w:r w:rsidR="00440E9F"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29" w:type="dxa"/>
          </w:tcPr>
          <w:p w:rsidR="00285A62" w:rsidRPr="006601F5" w:rsidRDefault="00440E9F" w:rsidP="00415246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sz w:val="24"/>
                <w:szCs w:val="24"/>
                <w:lang w:val="ru-RU"/>
              </w:rPr>
              <w:t>Второе информационное письмо</w:t>
            </w:r>
          </w:p>
        </w:tc>
      </w:tr>
      <w:tr w:rsidR="00285A62" w:rsidRPr="006601F5" w:rsidTr="00415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:rsidR="00285A62" w:rsidRPr="006601F5" w:rsidRDefault="00415246" w:rsidP="00415246">
            <w:pPr>
              <w:tabs>
                <w:tab w:val="left" w:pos="28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 сентября</w:t>
            </w:r>
            <w:r w:rsidR="00440E9F"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29" w:type="dxa"/>
          </w:tcPr>
          <w:p w:rsidR="00285A62" w:rsidRPr="006601F5" w:rsidRDefault="00285A62" w:rsidP="00415246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Окончание регистрации (очное и заочное участие) и приема </w:t>
            </w:r>
            <w:r w:rsidR="009439F4" w:rsidRPr="006601F5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  <w:r w:rsidRPr="00660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сборник конференции</w:t>
            </w:r>
          </w:p>
        </w:tc>
      </w:tr>
      <w:tr w:rsidR="00285A62" w:rsidRPr="006601F5" w:rsidTr="00415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:rsidR="00285A62" w:rsidRPr="006601F5" w:rsidRDefault="00415246" w:rsidP="00415246">
            <w:pPr>
              <w:tabs>
                <w:tab w:val="left" w:pos="28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 октября</w:t>
            </w:r>
            <w:r w:rsidR="00440E9F"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29" w:type="dxa"/>
          </w:tcPr>
          <w:p w:rsidR="00285A62" w:rsidRPr="006601F5" w:rsidRDefault="00285A62" w:rsidP="00415246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о</w:t>
            </w:r>
            <w:r w:rsidR="00440E9F" w:rsidRPr="00660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включении материалов в сборник</w:t>
            </w:r>
            <w:r w:rsidRPr="00660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5A62" w:rsidRPr="006601F5" w:rsidTr="00415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:rsidR="00285A62" w:rsidRPr="006601F5" w:rsidRDefault="00440E9F" w:rsidP="00415246">
            <w:pPr>
              <w:tabs>
                <w:tab w:val="left" w:pos="28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415246"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415246"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ноября</w:t>
            </w:r>
            <w:r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29" w:type="dxa"/>
          </w:tcPr>
          <w:p w:rsidR="00285A62" w:rsidRPr="006601F5" w:rsidRDefault="00440E9F" w:rsidP="00415246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sz w:val="24"/>
                <w:szCs w:val="24"/>
                <w:lang w:val="ru-RU"/>
              </w:rPr>
              <w:t>Третье информационное письмо и п</w:t>
            </w:r>
            <w:r w:rsidR="00285A62" w:rsidRPr="006601F5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r w:rsidRPr="006601F5">
              <w:rPr>
                <w:rFonts w:ascii="Times New Roman" w:hAnsi="Times New Roman"/>
                <w:sz w:val="24"/>
                <w:szCs w:val="24"/>
                <w:lang w:val="ru-RU"/>
              </w:rPr>
              <w:t>ликация программы конференции</w:t>
            </w:r>
          </w:p>
        </w:tc>
      </w:tr>
      <w:tr w:rsidR="00285A62" w:rsidRPr="006601F5" w:rsidTr="00415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:rsidR="00285A62" w:rsidRPr="006601F5" w:rsidRDefault="00415246" w:rsidP="00415246">
            <w:pPr>
              <w:tabs>
                <w:tab w:val="left" w:pos="28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 ноября</w:t>
            </w:r>
            <w:r w:rsidR="00440E9F" w:rsidRPr="00660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29" w:type="dxa"/>
          </w:tcPr>
          <w:p w:rsidR="00285A62" w:rsidRPr="006601F5" w:rsidRDefault="00285A62" w:rsidP="00415246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1F5">
              <w:rPr>
                <w:rFonts w:ascii="Times New Roman" w:hAnsi="Times New Roman"/>
                <w:sz w:val="24"/>
                <w:szCs w:val="24"/>
                <w:lang w:val="ru-RU"/>
              </w:rPr>
              <w:t>Публикация сб</w:t>
            </w:r>
            <w:r w:rsidR="00415246" w:rsidRPr="006601F5">
              <w:rPr>
                <w:rFonts w:ascii="Times New Roman" w:hAnsi="Times New Roman"/>
                <w:sz w:val="24"/>
                <w:szCs w:val="24"/>
                <w:lang w:val="ru-RU"/>
              </w:rPr>
              <w:t>орника и проведение конференции</w:t>
            </w:r>
            <w:r w:rsidRPr="00660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15246" w:rsidRPr="006601F5" w:rsidTr="00415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</w:tcPr>
          <w:p w:rsidR="00415246" w:rsidRPr="00CF4243" w:rsidRDefault="00415246" w:rsidP="00415246">
            <w:pPr>
              <w:tabs>
                <w:tab w:val="left" w:pos="284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42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7229" w:type="dxa"/>
          </w:tcPr>
          <w:p w:rsidR="00415246" w:rsidRPr="00525547" w:rsidRDefault="00415246" w:rsidP="00415246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243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обучающих семи</w:t>
            </w:r>
            <w:r w:rsidR="00525547" w:rsidRPr="00CF4243">
              <w:rPr>
                <w:rFonts w:ascii="Times New Roman" w:hAnsi="Times New Roman"/>
                <w:sz w:val="24"/>
                <w:szCs w:val="24"/>
                <w:lang w:val="ru-RU"/>
              </w:rPr>
              <w:t>наров</w:t>
            </w:r>
          </w:p>
        </w:tc>
      </w:tr>
    </w:tbl>
    <w:p w:rsidR="00416D46" w:rsidRPr="006601F5" w:rsidRDefault="00416D46" w:rsidP="00415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EE51D1" w:rsidRPr="006601F5" w:rsidRDefault="00EE51D1" w:rsidP="004152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6601F5">
        <w:rPr>
          <w:rFonts w:ascii="Times New Roman" w:hAnsi="Times New Roman"/>
          <w:b/>
          <w:sz w:val="24"/>
          <w:szCs w:val="28"/>
          <w:lang w:val="ru-RU"/>
        </w:rPr>
        <w:t>Контактная информация оргкомитета:</w:t>
      </w:r>
    </w:p>
    <w:p w:rsidR="006601F5" w:rsidRDefault="008D1C7D" w:rsidP="00A9466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6601F5">
        <w:rPr>
          <w:rFonts w:ascii="Times New Roman" w:hAnsi="Times New Roman"/>
          <w:sz w:val="24"/>
          <w:szCs w:val="28"/>
          <w:lang w:val="ru-RU"/>
        </w:rPr>
        <w:t>220004</w:t>
      </w:r>
      <w:r w:rsidR="00EE51D1" w:rsidRPr="006601F5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6601F5">
        <w:rPr>
          <w:rFonts w:ascii="Times New Roman" w:hAnsi="Times New Roman"/>
          <w:sz w:val="24"/>
          <w:szCs w:val="28"/>
          <w:lang w:val="ru-RU"/>
        </w:rPr>
        <w:t>Минск</w:t>
      </w:r>
      <w:r w:rsidR="00EE51D1" w:rsidRPr="006601F5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6601F5">
        <w:rPr>
          <w:rFonts w:ascii="Times New Roman" w:hAnsi="Times New Roman"/>
          <w:sz w:val="24"/>
          <w:szCs w:val="28"/>
          <w:lang w:val="ru-RU"/>
        </w:rPr>
        <w:t>Кальварийская 9</w:t>
      </w:r>
      <w:r w:rsidR="00EE51D1" w:rsidRPr="006601F5">
        <w:rPr>
          <w:rFonts w:ascii="Times New Roman" w:hAnsi="Times New Roman"/>
          <w:sz w:val="24"/>
          <w:szCs w:val="28"/>
          <w:lang w:val="ru-RU"/>
        </w:rPr>
        <w:t xml:space="preserve">, </w:t>
      </w:r>
      <w:r w:rsidRPr="006601F5">
        <w:rPr>
          <w:rFonts w:ascii="Times New Roman" w:hAnsi="Times New Roman"/>
          <w:sz w:val="24"/>
          <w:szCs w:val="28"/>
          <w:lang w:val="ru-RU"/>
        </w:rPr>
        <w:t>Факультет философии и социальных наук</w:t>
      </w:r>
      <w:r w:rsidR="003F14EF" w:rsidRPr="006601F5">
        <w:rPr>
          <w:rFonts w:ascii="Times New Roman" w:hAnsi="Times New Roman"/>
          <w:sz w:val="24"/>
          <w:szCs w:val="28"/>
          <w:lang w:val="ru-RU"/>
        </w:rPr>
        <w:t>, ауд.424</w:t>
      </w:r>
      <w:r w:rsidR="00B25064" w:rsidRPr="006601F5">
        <w:rPr>
          <w:rFonts w:ascii="Times New Roman" w:hAnsi="Times New Roman"/>
          <w:sz w:val="24"/>
          <w:szCs w:val="28"/>
          <w:lang w:val="ru-RU"/>
        </w:rPr>
        <w:t xml:space="preserve">. </w:t>
      </w:r>
    </w:p>
    <w:p w:rsidR="00EE51D1" w:rsidRPr="00D02523" w:rsidRDefault="00B25064" w:rsidP="00A946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02523">
        <w:rPr>
          <w:rFonts w:ascii="Times New Roman" w:hAnsi="Times New Roman"/>
          <w:sz w:val="24"/>
          <w:szCs w:val="28"/>
          <w:lang w:val="en-US"/>
        </w:rPr>
        <w:t xml:space="preserve">e-mail: </w:t>
      </w:r>
      <w:hyperlink r:id="rId12" w:history="1">
        <w:r w:rsidR="00415246" w:rsidRPr="00D02523">
          <w:rPr>
            <w:rStyle w:val="a4"/>
            <w:rFonts w:ascii="Times New Roman" w:hAnsi="Times New Roman"/>
            <w:sz w:val="24"/>
            <w:szCs w:val="28"/>
            <w:lang w:val="en-US"/>
          </w:rPr>
          <w:t>FofanovaG@bsu.by</w:t>
        </w:r>
      </w:hyperlink>
      <w:r w:rsidR="00D02523" w:rsidRPr="00D02523">
        <w:rPr>
          <w:rFonts w:ascii="Times New Roman" w:hAnsi="Times New Roman"/>
          <w:sz w:val="24"/>
          <w:szCs w:val="28"/>
          <w:lang w:val="en-US"/>
        </w:rPr>
        <w:t xml:space="preserve">, </w:t>
      </w:r>
      <w:hyperlink r:id="rId13" w:history="1">
        <w:r w:rsidR="00D02523" w:rsidRPr="00D02523">
          <w:rPr>
            <w:rStyle w:val="a4"/>
            <w:rFonts w:ascii="Times New Roman" w:hAnsi="Times New Roman"/>
            <w:sz w:val="24"/>
            <w:szCs w:val="24"/>
            <w:lang w:val="en-US"/>
          </w:rPr>
          <w:t>urbanffsn@gmail.com</w:t>
        </w:r>
      </w:hyperlink>
    </w:p>
    <w:p w:rsidR="00C941DC" w:rsidRPr="006601F5" w:rsidRDefault="00EE51D1" w:rsidP="004152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6601F5">
        <w:rPr>
          <w:rFonts w:ascii="Times New Roman" w:hAnsi="Times New Roman"/>
          <w:sz w:val="24"/>
          <w:szCs w:val="28"/>
          <w:lang w:val="ru-RU"/>
        </w:rPr>
        <w:t xml:space="preserve">Председатель оргкомитета: </w:t>
      </w:r>
      <w:r w:rsidR="008D1C7D" w:rsidRPr="006601F5">
        <w:rPr>
          <w:rFonts w:ascii="Times New Roman" w:hAnsi="Times New Roman"/>
          <w:sz w:val="24"/>
          <w:szCs w:val="28"/>
          <w:lang w:val="ru-RU"/>
        </w:rPr>
        <w:t xml:space="preserve">Гигин Вадим Францевич, кандидат исторических наук, </w:t>
      </w:r>
      <w:r w:rsidRPr="006601F5">
        <w:rPr>
          <w:rFonts w:ascii="Times New Roman" w:hAnsi="Times New Roman"/>
          <w:sz w:val="24"/>
          <w:szCs w:val="28"/>
          <w:lang w:val="ru-RU"/>
        </w:rPr>
        <w:t xml:space="preserve">доцент, </w:t>
      </w:r>
      <w:r w:rsidR="008D1C7D" w:rsidRPr="006601F5">
        <w:rPr>
          <w:rFonts w:ascii="Times New Roman" w:hAnsi="Times New Roman"/>
          <w:sz w:val="24"/>
          <w:szCs w:val="28"/>
          <w:lang w:val="ru-RU"/>
        </w:rPr>
        <w:t xml:space="preserve">декан факультета философии и социальных наук. </w:t>
      </w:r>
    </w:p>
    <w:p w:rsidR="005D6C14" w:rsidRDefault="008D1C7D" w:rsidP="00A94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01F5">
        <w:rPr>
          <w:rFonts w:ascii="Times New Roman" w:hAnsi="Times New Roman"/>
          <w:sz w:val="24"/>
          <w:szCs w:val="28"/>
          <w:lang w:val="ru-RU"/>
        </w:rPr>
        <w:t>Заместитель председателя организационного комитета: Фофанова Галина Александровна, кандидат психологических наук,</w:t>
      </w:r>
      <w:r w:rsidR="00415246" w:rsidRPr="006601F5">
        <w:rPr>
          <w:rFonts w:ascii="Times New Roman" w:hAnsi="Times New Roman"/>
          <w:sz w:val="24"/>
          <w:szCs w:val="28"/>
          <w:lang w:val="ru-RU"/>
        </w:rPr>
        <w:t xml:space="preserve"> доцент,</w:t>
      </w:r>
      <w:r w:rsidRPr="006601F5">
        <w:rPr>
          <w:rFonts w:ascii="Times New Roman" w:hAnsi="Times New Roman"/>
          <w:sz w:val="24"/>
          <w:szCs w:val="28"/>
          <w:lang w:val="ru-RU"/>
        </w:rPr>
        <w:t xml:space="preserve"> заместитель декана по н</w:t>
      </w:r>
      <w:r w:rsidR="00B25064" w:rsidRPr="006601F5">
        <w:rPr>
          <w:rFonts w:ascii="Times New Roman" w:hAnsi="Times New Roman"/>
          <w:sz w:val="24"/>
          <w:szCs w:val="28"/>
          <w:lang w:val="ru-RU"/>
        </w:rPr>
        <w:t>аучно-исследовательской работе (</w:t>
      </w:r>
      <w:r w:rsidR="00B25064" w:rsidRPr="006601F5">
        <w:rPr>
          <w:rFonts w:ascii="Times New Roman" w:hAnsi="Times New Roman"/>
          <w:sz w:val="24"/>
          <w:szCs w:val="28"/>
          <w:lang w:val="en-US"/>
        </w:rPr>
        <w:t>e</w:t>
      </w:r>
      <w:r w:rsidR="00B25064" w:rsidRPr="006601F5">
        <w:rPr>
          <w:rFonts w:ascii="Times New Roman" w:hAnsi="Times New Roman"/>
          <w:sz w:val="24"/>
          <w:szCs w:val="28"/>
          <w:lang w:val="ru-RU"/>
        </w:rPr>
        <w:t>-</w:t>
      </w:r>
      <w:r w:rsidR="00B25064" w:rsidRPr="006601F5">
        <w:rPr>
          <w:rFonts w:ascii="Times New Roman" w:hAnsi="Times New Roman"/>
          <w:sz w:val="24"/>
          <w:szCs w:val="28"/>
          <w:lang w:val="en-US"/>
        </w:rPr>
        <w:t>mail</w:t>
      </w:r>
      <w:r w:rsidR="00B25064" w:rsidRPr="006601F5">
        <w:rPr>
          <w:rFonts w:ascii="Times New Roman" w:hAnsi="Times New Roman"/>
          <w:sz w:val="24"/>
          <w:szCs w:val="28"/>
          <w:lang w:val="ru-RU"/>
        </w:rPr>
        <w:t xml:space="preserve">: </w:t>
      </w:r>
      <w:hyperlink r:id="rId14" w:history="1">
        <w:r w:rsidRPr="006601F5">
          <w:rPr>
            <w:rStyle w:val="a4"/>
            <w:rFonts w:ascii="Times New Roman" w:hAnsi="Times New Roman"/>
            <w:sz w:val="24"/>
            <w:szCs w:val="28"/>
            <w:lang w:val="en-US"/>
          </w:rPr>
          <w:t>FofanovaG</w:t>
        </w:r>
        <w:r w:rsidRPr="006601F5">
          <w:rPr>
            <w:rStyle w:val="a4"/>
            <w:rFonts w:ascii="Times New Roman" w:hAnsi="Times New Roman"/>
            <w:sz w:val="24"/>
            <w:szCs w:val="28"/>
            <w:lang w:val="ru-RU"/>
          </w:rPr>
          <w:t>@</w:t>
        </w:r>
        <w:r w:rsidRPr="006601F5">
          <w:rPr>
            <w:rStyle w:val="a4"/>
            <w:rFonts w:ascii="Times New Roman" w:hAnsi="Times New Roman"/>
            <w:sz w:val="24"/>
            <w:szCs w:val="28"/>
            <w:lang w:val="en-US"/>
          </w:rPr>
          <w:t>bsu</w:t>
        </w:r>
        <w:r w:rsidRPr="006601F5">
          <w:rPr>
            <w:rStyle w:val="a4"/>
            <w:rFonts w:ascii="Times New Roman" w:hAnsi="Times New Roman"/>
            <w:sz w:val="24"/>
            <w:szCs w:val="28"/>
            <w:lang w:val="ru-RU"/>
          </w:rPr>
          <w:t>.</w:t>
        </w:r>
        <w:r w:rsidRPr="006601F5">
          <w:rPr>
            <w:rStyle w:val="a4"/>
            <w:rFonts w:ascii="Times New Roman" w:hAnsi="Times New Roman"/>
            <w:sz w:val="24"/>
            <w:szCs w:val="28"/>
            <w:lang w:val="en-US"/>
          </w:rPr>
          <w:t>by</w:t>
        </w:r>
      </w:hyperlink>
      <w:r w:rsidR="00B25064" w:rsidRPr="006601F5">
        <w:rPr>
          <w:rFonts w:ascii="Times New Roman" w:hAnsi="Times New Roman"/>
          <w:sz w:val="24"/>
          <w:szCs w:val="28"/>
          <w:lang w:val="ru-RU"/>
        </w:rPr>
        <w:t>)</w:t>
      </w:r>
      <w:r w:rsidR="005D6C14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A94663" w:rsidRDefault="00A94663" w:rsidP="00A27A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4663" w:rsidRDefault="00A94663" w:rsidP="00A27A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4663" w:rsidRDefault="00A94663" w:rsidP="00A27A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7A1D" w:rsidRPr="002063B6" w:rsidRDefault="00A27A1D" w:rsidP="00A27A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63B6">
        <w:rPr>
          <w:rFonts w:ascii="Times New Roman" w:hAnsi="Times New Roman"/>
          <w:b/>
          <w:sz w:val="28"/>
          <w:szCs w:val="28"/>
          <w:lang w:val="ru-RU"/>
        </w:rPr>
        <w:t xml:space="preserve">ТРЕБОВАНИЯ К ПРЕДСТАВЛЯЕМЫМ </w:t>
      </w:r>
      <w:r w:rsidR="00036F28">
        <w:rPr>
          <w:rFonts w:ascii="Times New Roman" w:hAnsi="Times New Roman"/>
          <w:b/>
          <w:sz w:val="28"/>
          <w:szCs w:val="28"/>
          <w:lang w:val="ru-RU"/>
        </w:rPr>
        <w:t>МАТЕРИАЛАМ</w:t>
      </w:r>
    </w:p>
    <w:p w:rsidR="00A27A1D" w:rsidRDefault="00A27A1D" w:rsidP="00A27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A1D" w:rsidRPr="00A94663" w:rsidRDefault="00A27A1D" w:rsidP="00A27A1D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От каждого автора допускается не более одной </w:t>
      </w:r>
      <w:r w:rsidR="00036F28" w:rsidRPr="00A94663">
        <w:rPr>
          <w:rFonts w:ascii="Times New Roman" w:hAnsi="Times New Roman"/>
          <w:szCs w:val="28"/>
          <w:lang w:val="ru-RU"/>
        </w:rPr>
        <w:t>публикации</w:t>
      </w:r>
      <w:r w:rsidRPr="00A94663">
        <w:rPr>
          <w:rFonts w:ascii="Times New Roman" w:hAnsi="Times New Roman"/>
          <w:szCs w:val="28"/>
          <w:lang w:val="ru-RU"/>
        </w:rPr>
        <w:t xml:space="preserve">. В соавторстве не допускается более </w:t>
      </w:r>
      <w:r w:rsidR="00A94663">
        <w:rPr>
          <w:rFonts w:ascii="Times New Roman" w:hAnsi="Times New Roman"/>
          <w:szCs w:val="28"/>
          <w:lang w:val="ru-RU"/>
        </w:rPr>
        <w:br/>
      </w:r>
      <w:r w:rsidRPr="00A94663">
        <w:rPr>
          <w:rFonts w:ascii="Times New Roman" w:hAnsi="Times New Roman"/>
          <w:szCs w:val="28"/>
          <w:lang w:val="ru-RU"/>
        </w:rPr>
        <w:t>2-х человек.</w:t>
      </w:r>
    </w:p>
    <w:p w:rsidR="00A27A1D" w:rsidRPr="00A94663" w:rsidRDefault="00A27A1D" w:rsidP="00A27A1D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>Название файлов с текстом статьи должно содержать фамилию автора (напр.: Иванов</w:t>
      </w:r>
      <w:r w:rsidR="00036F28" w:rsidRPr="00A94663">
        <w:rPr>
          <w:rFonts w:ascii="Times New Roman" w:hAnsi="Times New Roman"/>
          <w:szCs w:val="28"/>
          <w:lang w:val="ru-RU"/>
        </w:rPr>
        <w:t>.</w:t>
      </w:r>
      <w:r w:rsidR="00036F28" w:rsidRPr="00A94663">
        <w:rPr>
          <w:rFonts w:ascii="Times New Roman" w:hAnsi="Times New Roman"/>
          <w:szCs w:val="28"/>
          <w:lang w:val="en-US"/>
        </w:rPr>
        <w:t>rtf</w:t>
      </w:r>
      <w:r w:rsidRPr="00A94663">
        <w:rPr>
          <w:rFonts w:ascii="Times New Roman" w:hAnsi="Times New Roman"/>
          <w:szCs w:val="28"/>
          <w:lang w:val="ru-RU"/>
        </w:rPr>
        <w:t>). При написании материалов в соавторстве указывается фамилия первого автора, затем второго (Иванов_Петров</w:t>
      </w:r>
      <w:r w:rsidR="00036F28" w:rsidRPr="00A94663">
        <w:rPr>
          <w:rFonts w:ascii="Times New Roman" w:hAnsi="Times New Roman"/>
          <w:szCs w:val="28"/>
          <w:lang w:val="ru-RU"/>
        </w:rPr>
        <w:t>.</w:t>
      </w:r>
      <w:r w:rsidR="00036F28" w:rsidRPr="00A94663">
        <w:rPr>
          <w:rFonts w:ascii="Times New Roman" w:hAnsi="Times New Roman"/>
          <w:szCs w:val="28"/>
          <w:lang w:val="en-US"/>
        </w:rPr>
        <w:t>rtf</w:t>
      </w:r>
      <w:r w:rsidRPr="00A94663">
        <w:rPr>
          <w:rFonts w:ascii="Times New Roman" w:hAnsi="Times New Roman"/>
          <w:szCs w:val="28"/>
          <w:lang w:val="ru-RU"/>
        </w:rPr>
        <w:t xml:space="preserve">). </w:t>
      </w:r>
    </w:p>
    <w:p w:rsidR="00A27A1D" w:rsidRPr="00A94663" w:rsidRDefault="00A27A1D" w:rsidP="00A27A1D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>Текст не должен содержать рисунков и таблиц.</w:t>
      </w:r>
    </w:p>
    <w:p w:rsidR="00191980" w:rsidRPr="00A94663" w:rsidRDefault="00191980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Все </w:t>
      </w:r>
      <w:r w:rsidR="00036F28" w:rsidRPr="00A94663">
        <w:rPr>
          <w:rFonts w:ascii="Times New Roman" w:hAnsi="Times New Roman"/>
          <w:szCs w:val="28"/>
          <w:lang w:val="ru-RU"/>
        </w:rPr>
        <w:t>материалы</w:t>
      </w:r>
      <w:r w:rsidRPr="00A94663">
        <w:rPr>
          <w:rFonts w:ascii="Times New Roman" w:hAnsi="Times New Roman"/>
          <w:szCs w:val="28"/>
          <w:lang w:val="ru-RU"/>
        </w:rPr>
        <w:t xml:space="preserve"> проходят предварительное рецензирование, осуществляемое представителями оргкомитета </w:t>
      </w:r>
      <w:r w:rsidR="00036F28" w:rsidRPr="00A94663">
        <w:rPr>
          <w:rFonts w:ascii="Times New Roman" w:hAnsi="Times New Roman"/>
          <w:szCs w:val="28"/>
          <w:lang w:val="ru-RU"/>
        </w:rPr>
        <w:t xml:space="preserve">и редакционной коллегии </w:t>
      </w:r>
      <w:r w:rsidRPr="00A94663">
        <w:rPr>
          <w:rFonts w:ascii="Times New Roman" w:hAnsi="Times New Roman"/>
          <w:szCs w:val="28"/>
          <w:lang w:val="ru-RU"/>
        </w:rPr>
        <w:t xml:space="preserve">конференции. Решение о принятии /отклонении </w:t>
      </w:r>
      <w:r w:rsidR="00036F28" w:rsidRPr="00A94663">
        <w:rPr>
          <w:rFonts w:ascii="Times New Roman" w:hAnsi="Times New Roman"/>
          <w:szCs w:val="28"/>
          <w:lang w:val="ru-RU"/>
        </w:rPr>
        <w:t>материалов</w:t>
      </w:r>
      <w:r w:rsidRPr="00A94663">
        <w:rPr>
          <w:rFonts w:ascii="Times New Roman" w:hAnsi="Times New Roman"/>
          <w:szCs w:val="28"/>
          <w:lang w:val="ru-RU"/>
        </w:rPr>
        <w:t xml:space="preserve"> принимается на основании анализа текстов, предоставляемых авторами. Учитывается соответствие содержания материалов тематике конференции, достоверность полученных результатов, соответствие стиля изложения требованиям, предъявляемым к научным публикациям, а также корректность оформления. Материалы проходят проверку в системе «Антиплагиат», оригинальность текста должна составлять не менее 60%.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>При подготовке материалов необходимо руководствоваться изложенными ниже требованиями. Материалы,</w:t>
      </w:r>
      <w:r w:rsidR="005219C1" w:rsidRPr="00A94663">
        <w:rPr>
          <w:rFonts w:ascii="Times New Roman" w:hAnsi="Times New Roman"/>
          <w:szCs w:val="28"/>
          <w:lang w:val="ru-RU"/>
        </w:rPr>
        <w:t xml:space="preserve"> оформленные не по требованиям, не редактируются и </w:t>
      </w:r>
      <w:r w:rsidRPr="00A94663">
        <w:rPr>
          <w:rFonts w:ascii="Times New Roman" w:hAnsi="Times New Roman"/>
          <w:szCs w:val="28"/>
          <w:lang w:val="ru-RU"/>
        </w:rPr>
        <w:t xml:space="preserve">к публикации не принимаются. </w:t>
      </w:r>
    </w:p>
    <w:p w:rsidR="00CA7475" w:rsidRPr="00A94663" w:rsidRDefault="00CA7475" w:rsidP="00CA7475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  <w:lang w:val="ru-RU"/>
        </w:rPr>
      </w:pPr>
      <w:r w:rsidRPr="00A94663">
        <w:rPr>
          <w:rFonts w:ascii="Times New Roman" w:hAnsi="Times New Roman"/>
          <w:b/>
          <w:szCs w:val="28"/>
          <w:lang w:val="ru-RU"/>
        </w:rPr>
        <w:t>Порядок изложения текста публикации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>1. УДК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2. Название публикации (не более 10–12 слов. Не допускается использовать в названии аббревиатуры и формулы). 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3. Инициалы и фамилия автора(ов). 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4. Аффилиация (названия организаций, в которых работает автор, адрес (улица, номер дома), индекс, город, страна, электронный адрес). 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Если авторов публикации несколько, то информация повторяется для каждого автора. Необходимо указать контактного автора (corresponding author) в английском блоке после аффилиации. Аспирантам и студентам необходимо указывать ФИО, степень и звание научного руководителя. 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5. Аннотация на русском языке (аббревиатуры следует разворачивать. Объем аннотации – 90– </w:t>
      </w:r>
      <w:r w:rsidR="00415246" w:rsidRPr="00A94663">
        <w:rPr>
          <w:rFonts w:ascii="Times New Roman" w:hAnsi="Times New Roman"/>
          <w:szCs w:val="28"/>
          <w:lang w:val="ru-RU"/>
        </w:rPr>
        <w:t>150</w:t>
      </w:r>
      <w:r w:rsidRPr="00A94663">
        <w:rPr>
          <w:rFonts w:ascii="Times New Roman" w:hAnsi="Times New Roman"/>
          <w:szCs w:val="28"/>
          <w:lang w:val="ru-RU"/>
        </w:rPr>
        <w:t xml:space="preserve"> слов). 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6. Ключевые слова на русском языке (отделяются друг от друга точкой с запятой). 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7. Далее в той же последовательности необходимо указать блок информации (пункты 2–6) на </w:t>
      </w:r>
      <w:r w:rsidRPr="00CF4243">
        <w:rPr>
          <w:rFonts w:ascii="Times New Roman" w:hAnsi="Times New Roman"/>
          <w:szCs w:val="28"/>
          <w:lang w:val="ru-RU"/>
        </w:rPr>
        <w:t>английском языке</w:t>
      </w:r>
      <w:r w:rsidR="00F65E95" w:rsidRPr="00CF4243">
        <w:rPr>
          <w:rFonts w:ascii="Times New Roman" w:hAnsi="Times New Roman"/>
          <w:szCs w:val="28"/>
          <w:lang w:val="ru-RU"/>
        </w:rPr>
        <w:t>.</w:t>
      </w:r>
      <w:r w:rsidRPr="00A94663">
        <w:rPr>
          <w:rFonts w:ascii="Times New Roman" w:hAnsi="Times New Roman"/>
          <w:szCs w:val="28"/>
          <w:lang w:val="ru-RU"/>
        </w:rPr>
        <w:t xml:space="preserve"> </w:t>
      </w:r>
    </w:p>
    <w:p w:rsidR="005A46C8" w:rsidRPr="00A94663" w:rsidRDefault="005A46C8" w:rsidP="005A46C8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>8. Текст публикации.</w:t>
      </w:r>
    </w:p>
    <w:p w:rsidR="00CA7475" w:rsidRPr="00A94663" w:rsidRDefault="005A46C8" w:rsidP="005A46C8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>9. Библиографические ссылки.</w:t>
      </w:r>
    </w:p>
    <w:p w:rsidR="005A46C8" w:rsidRPr="00A94663" w:rsidRDefault="005A46C8" w:rsidP="005A46C8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  <w:lang w:val="ru-RU"/>
        </w:rPr>
      </w:pPr>
      <w:r w:rsidRPr="00A94663">
        <w:rPr>
          <w:rFonts w:ascii="Times New Roman" w:hAnsi="Times New Roman"/>
          <w:b/>
          <w:szCs w:val="28"/>
          <w:lang w:val="ru-RU"/>
        </w:rPr>
        <w:t xml:space="preserve">Текст публикации 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Объем текста – 4-6 страниц формата А-4 компьютерного набора, включая метаданные. Шрифт </w:t>
      </w:r>
      <w:r w:rsidRPr="00A94663">
        <w:rPr>
          <w:rFonts w:ascii="Times New Roman" w:hAnsi="Times New Roman"/>
          <w:szCs w:val="28"/>
          <w:lang w:val="ru-RU"/>
        </w:rPr>
        <w:noBreakHyphen/>
        <w:t xml:space="preserve"> Times New Roman, 14 кегль; межстрочный интервал – точно18 пт; поля: верхнее и нижнее – 20 мм, </w:t>
      </w:r>
      <w:r w:rsidR="00A27A1D" w:rsidRPr="00A94663">
        <w:rPr>
          <w:rFonts w:ascii="Times New Roman" w:hAnsi="Times New Roman"/>
          <w:szCs w:val="28"/>
          <w:lang w:val="ru-RU"/>
        </w:rPr>
        <w:t>левое – 30 мм, правое – 1,5 мм.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>В тексте не должно быть нераскрытых аббревиатур (за исключением общеупотребительных</w:t>
      </w:r>
      <w:r w:rsidR="00036F28" w:rsidRPr="00A94663">
        <w:rPr>
          <w:rFonts w:ascii="Times New Roman" w:hAnsi="Times New Roman"/>
          <w:szCs w:val="28"/>
          <w:lang w:val="ru-RU"/>
        </w:rPr>
        <w:t>)</w:t>
      </w:r>
      <w:r w:rsidRPr="00A94663">
        <w:rPr>
          <w:rFonts w:ascii="Times New Roman" w:hAnsi="Times New Roman"/>
          <w:szCs w:val="28"/>
          <w:lang w:val="ru-RU"/>
        </w:rPr>
        <w:t>. При упоминании в тексте наименований международных проектов, программ и т. п. обязательно указывается их полное наименов</w:t>
      </w:r>
      <w:r w:rsidR="00036F28" w:rsidRPr="00A94663">
        <w:rPr>
          <w:rFonts w:ascii="Times New Roman" w:hAnsi="Times New Roman"/>
          <w:szCs w:val="28"/>
          <w:lang w:val="ru-RU"/>
        </w:rPr>
        <w:t>ание и перевод на русский язык.</w:t>
      </w:r>
    </w:p>
    <w:p w:rsidR="00CA7475" w:rsidRPr="00A94663" w:rsidRDefault="00036F28" w:rsidP="00CA7475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  <w:lang w:val="ru-RU"/>
        </w:rPr>
      </w:pPr>
      <w:r w:rsidRPr="00A94663">
        <w:rPr>
          <w:rFonts w:ascii="Times New Roman" w:hAnsi="Times New Roman"/>
          <w:b/>
          <w:szCs w:val="28"/>
          <w:lang w:val="ru-RU"/>
        </w:rPr>
        <w:t xml:space="preserve">Библиографические ссылки 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Список источников оформляется в соответствии с ГОСТ СТБ 7.208-2008 «Библиографическая ссылка». Сокращение слов в библиографической записи согласно ГОСТ 7.12-93 и 7.12-2001, сокращение иностранных слов (согласно ISO 4) – http://www.issn.org/services/online-services/access-to-the-ltwa/ Ссылки на библиографические источники даются в порядке цитирования (упоминания) – порядковый номер </w:t>
      </w:r>
      <w:r w:rsidR="00120FDC" w:rsidRPr="00A94663">
        <w:rPr>
          <w:rFonts w:ascii="Times New Roman" w:hAnsi="Times New Roman"/>
          <w:szCs w:val="28"/>
          <w:lang w:val="ru-RU"/>
        </w:rPr>
        <w:t>ссылки</w:t>
      </w:r>
      <w:r w:rsidRPr="00A94663">
        <w:rPr>
          <w:rFonts w:ascii="Times New Roman" w:hAnsi="Times New Roman"/>
          <w:szCs w:val="28"/>
          <w:lang w:val="ru-RU"/>
        </w:rPr>
        <w:t xml:space="preserve"> и цитируемые страницы в тексте пишутся в квадратных скобках (например, [1, с. 3]). Постраничные сноски запрещены.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  <w:lang w:val="ru-RU"/>
        </w:rPr>
      </w:pPr>
      <w:r w:rsidRPr="00A94663">
        <w:rPr>
          <w:rFonts w:ascii="Times New Roman" w:hAnsi="Times New Roman"/>
          <w:b/>
          <w:szCs w:val="28"/>
          <w:lang w:val="ru-RU"/>
        </w:rPr>
        <w:t xml:space="preserve">Требования к аббревиатурам </w:t>
      </w:r>
    </w:p>
    <w:p w:rsidR="00CA7475" w:rsidRPr="00A94663" w:rsidRDefault="00CA7475" w:rsidP="00CA747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A94663">
        <w:rPr>
          <w:rFonts w:ascii="Times New Roman" w:hAnsi="Times New Roman"/>
          <w:szCs w:val="28"/>
          <w:lang w:val="ru-RU"/>
        </w:rPr>
        <w:t xml:space="preserve">В тексте следует использовать только общепринятые сокращения (аббревиатуры). Не следует применять сокращения в названии публикации. Полный термин, вместо которого вводится сокращение, следует расшифровывать при первом упоминании его в тексте. </w:t>
      </w:r>
    </w:p>
    <w:p w:rsidR="00A94663" w:rsidRDefault="00A9466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036F28" w:rsidRDefault="00036F28" w:rsidP="00CA7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15BF" w:rsidTr="006415BF">
        <w:tc>
          <w:tcPr>
            <w:tcW w:w="9571" w:type="dxa"/>
          </w:tcPr>
          <w:p w:rsidR="006415BF" w:rsidRPr="006415BF" w:rsidRDefault="006415BF" w:rsidP="009439F4">
            <w:pPr>
              <w:tabs>
                <w:tab w:val="left" w:pos="851"/>
              </w:tabs>
              <w:ind w:left="284" w:firstLine="28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6415BF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ru-RU"/>
              </w:rPr>
              <w:t xml:space="preserve">Образец оформления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ru-RU"/>
              </w:rPr>
              <w:t>материалов</w:t>
            </w:r>
          </w:p>
          <w:p w:rsidR="00191980" w:rsidRPr="006415BF" w:rsidRDefault="00191980" w:rsidP="006415BF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ru-RU"/>
              </w:rPr>
            </w:pPr>
          </w:p>
          <w:p w:rsidR="006415BF" w:rsidRPr="00191980" w:rsidRDefault="006415BF" w:rsidP="007F27F5">
            <w:pPr>
              <w:spacing w:line="360" w:lineRule="exact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191980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УДК …………</w:t>
            </w:r>
          </w:p>
          <w:p w:rsidR="006415BF" w:rsidRPr="006415BF" w:rsidRDefault="00F80CFF" w:rsidP="007F27F5">
            <w:pPr>
              <w:spacing w:line="360" w:lineRule="exact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НАЗВАНИЕ</w:t>
            </w:r>
          </w:p>
          <w:p w:rsidR="006415BF" w:rsidRPr="006415BF" w:rsidRDefault="006415BF" w:rsidP="007F27F5">
            <w:pPr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415BF" w:rsidRPr="00F537CC" w:rsidRDefault="00F537CC" w:rsidP="007F27F5">
            <w:pPr>
              <w:spacing w:line="360" w:lineRule="exact"/>
              <w:ind w:firstLine="709"/>
              <w:jc w:val="center"/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F537C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 w:eastAsia="ru-RU"/>
              </w:rPr>
              <w:t>И.С. Петров, О.С. </w:t>
            </w:r>
            <w:r w:rsidR="006415BF" w:rsidRPr="00F537C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 w:eastAsia="ru-RU"/>
              </w:rPr>
              <w:t>Семенова</w:t>
            </w:r>
          </w:p>
          <w:p w:rsidR="00F537CC" w:rsidRPr="00F537CC" w:rsidRDefault="006415BF" w:rsidP="007F27F5">
            <w:pPr>
              <w:spacing w:line="360" w:lineRule="exact"/>
              <w:ind w:firstLine="709"/>
              <w:jc w:val="center"/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F537CC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Белорусский государственный университет</w:t>
            </w:r>
          </w:p>
          <w:p w:rsidR="006415BF" w:rsidRPr="00F537CC" w:rsidRDefault="00F537CC" w:rsidP="007F27F5">
            <w:pPr>
              <w:spacing w:line="360" w:lineRule="exact"/>
              <w:ind w:firstLine="709"/>
              <w:jc w:val="center"/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F537CC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п</w:t>
            </w:r>
            <w:r w:rsidR="00CA7475" w:rsidRPr="00F537CC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р</w:t>
            </w:r>
            <w:r w:rsidRPr="00F537CC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-</w:t>
            </w:r>
            <w:r w:rsidR="00CA7475" w:rsidRPr="00F537CC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т Независимости 4, </w:t>
            </w:r>
            <w:r w:rsidRPr="00F537CC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220004, Минск,</w:t>
            </w:r>
            <w:r w:rsidR="006415BF" w:rsidRPr="00F537CC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r w:rsidR="006F419B" w:rsidRPr="00F537CC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Республика</w:t>
            </w:r>
            <w:r w:rsidR="006415BF" w:rsidRPr="00F537CC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 Беларусь</w:t>
            </w:r>
          </w:p>
          <w:p w:rsidR="00F537CC" w:rsidRPr="00F537CC" w:rsidRDefault="00F537CC" w:rsidP="007F27F5">
            <w:pPr>
              <w:spacing w:line="360" w:lineRule="exact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537CC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IS</w:t>
            </w:r>
            <w:r w:rsidRPr="00EF45BF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_</w:t>
            </w:r>
            <w:r w:rsidRPr="00F537CC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Petrov</w:t>
            </w:r>
            <w:r w:rsidRPr="00EF45BF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@</w:t>
            </w:r>
            <w:r w:rsidRPr="00F537CC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mail</w:t>
            </w:r>
            <w:r w:rsidRPr="00EF45BF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.</w:t>
            </w:r>
            <w:r w:rsidRPr="00F537CC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ru</w:t>
            </w:r>
          </w:p>
          <w:p w:rsidR="006415BF" w:rsidRPr="006415BF" w:rsidRDefault="006415BF" w:rsidP="007F27F5">
            <w:pPr>
              <w:spacing w:line="360" w:lineRule="exact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5B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Аннотация.</w:t>
            </w:r>
            <w:r w:rsidRPr="00641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Текст текст текст текст текст текст</w:t>
            </w:r>
            <w:r w:rsidR="00F80C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 текст текст текст текст текст Текст текст текст текст текст текст </w:t>
            </w:r>
            <w:r w:rsidRPr="00641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 текст текст текст текст текст Текст текст текст текст текст Текст текст текст текст текст текст</w:t>
            </w:r>
            <w:r w:rsidR="00F80C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 текст текст текст текст текст.</w:t>
            </w:r>
          </w:p>
          <w:p w:rsidR="006415BF" w:rsidRDefault="006415BF" w:rsidP="007F27F5">
            <w:pPr>
              <w:spacing w:line="360" w:lineRule="exact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5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Ключевые слова</w:t>
            </w:r>
            <w:r w:rsidRPr="006415B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:</w:t>
            </w:r>
            <w:r w:rsidRPr="00641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</w:t>
            </w:r>
            <w:r w:rsidR="001919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  <w:r w:rsidRPr="00641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 текст</w:t>
            </w:r>
            <w:r w:rsidR="001919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  <w:r w:rsidRPr="00641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</w:t>
            </w:r>
            <w:r w:rsidR="001919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  <w:r w:rsidRPr="00641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</w:t>
            </w:r>
            <w:r w:rsidR="001919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  <w:r w:rsidRPr="006415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текст.</w:t>
            </w:r>
          </w:p>
          <w:p w:rsidR="00036F28" w:rsidRPr="006415BF" w:rsidRDefault="00036F28" w:rsidP="007F27F5">
            <w:pPr>
              <w:spacing w:line="360" w:lineRule="exact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415BF" w:rsidRPr="00CF4243" w:rsidRDefault="006415BF" w:rsidP="007F27F5">
            <w:pPr>
              <w:spacing w:line="360" w:lineRule="exact"/>
              <w:ind w:right="1133" w:firstLine="709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en-US" w:eastAsia="ru-RU"/>
              </w:rPr>
            </w:pPr>
            <w:r w:rsidRPr="00CF4243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en-US" w:eastAsia="ru-RU"/>
              </w:rPr>
              <w:t xml:space="preserve">title </w:t>
            </w:r>
          </w:p>
          <w:p w:rsidR="00504AFD" w:rsidRPr="00CF4243" w:rsidRDefault="00504AFD" w:rsidP="007F27F5">
            <w:pPr>
              <w:spacing w:line="360" w:lineRule="exact"/>
              <w:ind w:right="1133" w:firstLine="709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en-US" w:eastAsia="ru-RU"/>
              </w:rPr>
            </w:pPr>
          </w:p>
          <w:p w:rsidR="006415BF" w:rsidRPr="00CF4243" w:rsidRDefault="00F537CC" w:rsidP="007F27F5">
            <w:pPr>
              <w:tabs>
                <w:tab w:val="left" w:pos="9355"/>
              </w:tabs>
              <w:spacing w:line="360" w:lineRule="exact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CF4243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I.S. </w:t>
            </w:r>
            <w:r w:rsidR="006415BF" w:rsidRPr="00CF4243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Petrov., </w:t>
            </w:r>
            <w:r w:rsidRPr="00CF4243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O.S. Semenova</w:t>
            </w:r>
          </w:p>
          <w:p w:rsidR="00F537CC" w:rsidRPr="00CF4243" w:rsidRDefault="00F537CC" w:rsidP="007F27F5">
            <w:pPr>
              <w:tabs>
                <w:tab w:val="left" w:pos="9355"/>
              </w:tabs>
              <w:spacing w:line="360" w:lineRule="exact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CF4243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Belarusian State University</w:t>
            </w:r>
          </w:p>
          <w:p w:rsidR="00F537CC" w:rsidRPr="00CF4243" w:rsidRDefault="006C162F" w:rsidP="007F27F5">
            <w:pPr>
              <w:tabs>
                <w:tab w:val="left" w:pos="9355"/>
              </w:tabs>
              <w:spacing w:line="360" w:lineRule="exact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CF4243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4, Nezavisimosti</w:t>
            </w:r>
            <w:r w:rsidR="00F537CC" w:rsidRPr="00CF4243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 Av</w:t>
            </w:r>
            <w:r w:rsidRPr="00CF4243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.</w:t>
            </w:r>
            <w:r w:rsidR="00F537CC" w:rsidRPr="00CF4243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, 220004, Minsk, </w:t>
            </w:r>
            <w:r w:rsidRPr="00CF4243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the </w:t>
            </w:r>
            <w:r w:rsidR="00F537CC" w:rsidRPr="00CF4243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Republic of Belarus</w:t>
            </w:r>
          </w:p>
          <w:p w:rsidR="00504AFD" w:rsidRPr="00CF4243" w:rsidRDefault="00504AFD" w:rsidP="00504AFD">
            <w:pPr>
              <w:spacing w:line="360" w:lineRule="exact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F4243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IS_Petrov@mail.ru</w:t>
            </w:r>
          </w:p>
          <w:p w:rsidR="006415BF" w:rsidRPr="006D058E" w:rsidRDefault="00E136F6" w:rsidP="007F27F5">
            <w:pPr>
              <w:tabs>
                <w:tab w:val="left" w:pos="10772"/>
              </w:tabs>
              <w:spacing w:line="360" w:lineRule="exact"/>
              <w:ind w:right="-1" w:firstLine="709"/>
              <w:jc w:val="both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CF424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Abstract</w:t>
            </w:r>
            <w:r w:rsidR="006415BF" w:rsidRPr="00CF42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Text text text text text text text</w:t>
            </w:r>
            <w:r w:rsidR="00F80CFF" w:rsidRPr="00CF42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="006415BF" w:rsidRPr="00CF424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Text text text text text text text. Text text text text text text text</w:t>
            </w:r>
            <w:r w:rsidR="00F80CFF" w:rsidRPr="00CF42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="006415BF" w:rsidRPr="00CF424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Text text text text text text text text</w:t>
            </w:r>
            <w:r w:rsidR="00F80CFF" w:rsidRPr="00CF42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6415BF" w:rsidRPr="006415BF" w:rsidRDefault="006415BF" w:rsidP="007F27F5">
            <w:pPr>
              <w:tabs>
                <w:tab w:val="left" w:pos="10772"/>
              </w:tabs>
              <w:spacing w:line="360" w:lineRule="exact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415B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Keywords:</w:t>
            </w:r>
            <w:r w:rsidRPr="006415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</w:t>
            </w:r>
            <w:r w:rsidR="00191980" w:rsidRPr="001919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  <w:r w:rsidR="00F80CF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text text</w:t>
            </w:r>
            <w:r w:rsidR="00191980" w:rsidRPr="001919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  <w:r w:rsidR="00F80CFF" w:rsidRPr="00F80CF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</w:t>
            </w:r>
            <w:r w:rsidR="00191980" w:rsidRPr="001919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text</w:t>
            </w:r>
            <w:r w:rsidR="00191980" w:rsidRPr="001919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  <w:r w:rsidR="0019198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text</w:t>
            </w:r>
            <w:r w:rsidRPr="006415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6415BF" w:rsidRPr="006415BF" w:rsidRDefault="006415BF" w:rsidP="007F27F5">
            <w:pPr>
              <w:spacing w:line="360" w:lineRule="exact"/>
              <w:ind w:right="1133" w:firstLine="709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6415BF" w:rsidRDefault="006415BF" w:rsidP="007F27F5">
            <w:pPr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екст</w:t>
            </w:r>
            <w:r w:rsidRPr="002C70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Pr="002C70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.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P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P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P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P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P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  <w:r w:rsidRP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P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P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P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P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текст</w:t>
            </w:r>
            <w:r w:rsidR="00F80CF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  <w:r w:rsidRPr="006415B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Текст текст текст текст текст текст</w:t>
            </w:r>
            <w:r w:rsidRPr="006415B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415BF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…</w:t>
            </w:r>
          </w:p>
          <w:p w:rsidR="00F80CFF" w:rsidRDefault="00F80CFF" w:rsidP="00036F28">
            <w:pPr>
              <w:spacing w:line="360" w:lineRule="exact"/>
              <w:ind w:firstLine="567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415BF" w:rsidRPr="003F14EF" w:rsidRDefault="006415BF" w:rsidP="003F14EF">
      <w:pPr>
        <w:spacing w:after="0" w:line="240" w:lineRule="auto"/>
        <w:rPr>
          <w:sz w:val="28"/>
          <w:szCs w:val="28"/>
          <w:lang w:val="ru-RU"/>
        </w:rPr>
      </w:pPr>
    </w:p>
    <w:sectPr w:rsidR="006415BF" w:rsidRPr="003F14EF" w:rsidSect="006601F5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BD6"/>
    <w:multiLevelType w:val="hybridMultilevel"/>
    <w:tmpl w:val="AF1C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7CC4"/>
    <w:multiLevelType w:val="hybridMultilevel"/>
    <w:tmpl w:val="9926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F10545"/>
    <w:multiLevelType w:val="hybridMultilevel"/>
    <w:tmpl w:val="B87AB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6A6241"/>
    <w:multiLevelType w:val="hybridMultilevel"/>
    <w:tmpl w:val="24229638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B2DB4"/>
    <w:multiLevelType w:val="hybridMultilevel"/>
    <w:tmpl w:val="569E4A78"/>
    <w:lvl w:ilvl="0" w:tplc="8834A7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4F14F21"/>
    <w:multiLevelType w:val="hybridMultilevel"/>
    <w:tmpl w:val="3A8A1EBA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802EC0"/>
    <w:multiLevelType w:val="hybridMultilevel"/>
    <w:tmpl w:val="9F4801BA"/>
    <w:lvl w:ilvl="0" w:tplc="A156F932">
      <w:start w:val="1"/>
      <w:numFmt w:val="decimal"/>
      <w:lvlText w:val="%1."/>
      <w:lvlJc w:val="left"/>
      <w:pPr>
        <w:ind w:left="1350" w:hanging="9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DA0044"/>
    <w:multiLevelType w:val="hybridMultilevel"/>
    <w:tmpl w:val="A71C6F8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996F80"/>
    <w:multiLevelType w:val="hybridMultilevel"/>
    <w:tmpl w:val="8FB24B4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BA3B03"/>
    <w:multiLevelType w:val="hybridMultilevel"/>
    <w:tmpl w:val="5DA28B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474681B"/>
    <w:multiLevelType w:val="hybridMultilevel"/>
    <w:tmpl w:val="85742A96"/>
    <w:lvl w:ilvl="0" w:tplc="E34A3EA6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941CE"/>
    <w:multiLevelType w:val="hybridMultilevel"/>
    <w:tmpl w:val="95BE3AD0"/>
    <w:lvl w:ilvl="0" w:tplc="91FACC22">
      <w:start w:val="1"/>
      <w:numFmt w:val="decimal"/>
      <w:lvlText w:val="%1)"/>
      <w:lvlJc w:val="left"/>
      <w:pPr>
        <w:ind w:left="16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04684C2">
      <w:numFmt w:val="bullet"/>
      <w:lvlText w:val="•"/>
      <w:lvlJc w:val="left"/>
      <w:pPr>
        <w:ind w:left="835" w:hanging="236"/>
      </w:pPr>
    </w:lvl>
    <w:lvl w:ilvl="2" w:tplc="79D2DEDC">
      <w:numFmt w:val="bullet"/>
      <w:lvlText w:val="•"/>
      <w:lvlJc w:val="left"/>
      <w:pPr>
        <w:ind w:left="1510" w:hanging="236"/>
      </w:pPr>
    </w:lvl>
    <w:lvl w:ilvl="3" w:tplc="2FE85202">
      <w:numFmt w:val="bullet"/>
      <w:lvlText w:val="•"/>
      <w:lvlJc w:val="left"/>
      <w:pPr>
        <w:ind w:left="2185" w:hanging="236"/>
      </w:pPr>
    </w:lvl>
    <w:lvl w:ilvl="4" w:tplc="6AA002C0">
      <w:numFmt w:val="bullet"/>
      <w:lvlText w:val="•"/>
      <w:lvlJc w:val="left"/>
      <w:pPr>
        <w:ind w:left="2860" w:hanging="236"/>
      </w:pPr>
    </w:lvl>
    <w:lvl w:ilvl="5" w:tplc="EDDE0848">
      <w:numFmt w:val="bullet"/>
      <w:lvlText w:val="•"/>
      <w:lvlJc w:val="left"/>
      <w:pPr>
        <w:ind w:left="3535" w:hanging="236"/>
      </w:pPr>
    </w:lvl>
    <w:lvl w:ilvl="6" w:tplc="F9E67460">
      <w:numFmt w:val="bullet"/>
      <w:lvlText w:val="•"/>
      <w:lvlJc w:val="left"/>
      <w:pPr>
        <w:ind w:left="4210" w:hanging="236"/>
      </w:pPr>
    </w:lvl>
    <w:lvl w:ilvl="7" w:tplc="E1924788">
      <w:numFmt w:val="bullet"/>
      <w:lvlText w:val="•"/>
      <w:lvlJc w:val="left"/>
      <w:pPr>
        <w:ind w:left="4885" w:hanging="236"/>
      </w:pPr>
    </w:lvl>
    <w:lvl w:ilvl="8" w:tplc="ABC40BBA">
      <w:numFmt w:val="bullet"/>
      <w:lvlText w:val="•"/>
      <w:lvlJc w:val="left"/>
      <w:pPr>
        <w:ind w:left="5560" w:hanging="236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36"/>
    <w:rsid w:val="00002834"/>
    <w:rsid w:val="0001697D"/>
    <w:rsid w:val="00023E9B"/>
    <w:rsid w:val="00036F28"/>
    <w:rsid w:val="00037A8C"/>
    <w:rsid w:val="00053E36"/>
    <w:rsid w:val="00107335"/>
    <w:rsid w:val="00120FDC"/>
    <w:rsid w:val="00147401"/>
    <w:rsid w:val="0016532D"/>
    <w:rsid w:val="00174F05"/>
    <w:rsid w:val="00191980"/>
    <w:rsid w:val="00194CE5"/>
    <w:rsid w:val="001D6834"/>
    <w:rsid w:val="001E65CD"/>
    <w:rsid w:val="001F627A"/>
    <w:rsid w:val="002063B6"/>
    <w:rsid w:val="00236AFE"/>
    <w:rsid w:val="002705A4"/>
    <w:rsid w:val="0028150F"/>
    <w:rsid w:val="00285A62"/>
    <w:rsid w:val="00286DA4"/>
    <w:rsid w:val="002A1F7D"/>
    <w:rsid w:val="002B76A6"/>
    <w:rsid w:val="002C7087"/>
    <w:rsid w:val="002E21DC"/>
    <w:rsid w:val="00332889"/>
    <w:rsid w:val="0034156E"/>
    <w:rsid w:val="0036775E"/>
    <w:rsid w:val="00371873"/>
    <w:rsid w:val="003751A8"/>
    <w:rsid w:val="00377636"/>
    <w:rsid w:val="003A522F"/>
    <w:rsid w:val="003C0865"/>
    <w:rsid w:val="003F14EF"/>
    <w:rsid w:val="00415246"/>
    <w:rsid w:val="00416D46"/>
    <w:rsid w:val="00440E9F"/>
    <w:rsid w:val="0044158D"/>
    <w:rsid w:val="0046553F"/>
    <w:rsid w:val="004758F6"/>
    <w:rsid w:val="004B1B90"/>
    <w:rsid w:val="004B6094"/>
    <w:rsid w:val="004C2896"/>
    <w:rsid w:val="004F3993"/>
    <w:rsid w:val="004F4B7D"/>
    <w:rsid w:val="005017C1"/>
    <w:rsid w:val="00504AFD"/>
    <w:rsid w:val="005155D1"/>
    <w:rsid w:val="005219C1"/>
    <w:rsid w:val="00525547"/>
    <w:rsid w:val="005520E4"/>
    <w:rsid w:val="00571040"/>
    <w:rsid w:val="0057684B"/>
    <w:rsid w:val="00582B32"/>
    <w:rsid w:val="005A46C8"/>
    <w:rsid w:val="005A5245"/>
    <w:rsid w:val="005B256F"/>
    <w:rsid w:val="005B4EB2"/>
    <w:rsid w:val="005C452E"/>
    <w:rsid w:val="005D57E1"/>
    <w:rsid w:val="005D6C14"/>
    <w:rsid w:val="00615DB1"/>
    <w:rsid w:val="006415BF"/>
    <w:rsid w:val="006601F5"/>
    <w:rsid w:val="00676AC3"/>
    <w:rsid w:val="00676D41"/>
    <w:rsid w:val="00692EF1"/>
    <w:rsid w:val="006C162F"/>
    <w:rsid w:val="006D058E"/>
    <w:rsid w:val="006F204B"/>
    <w:rsid w:val="006F419B"/>
    <w:rsid w:val="00704D42"/>
    <w:rsid w:val="00712F1C"/>
    <w:rsid w:val="007347B1"/>
    <w:rsid w:val="007776D6"/>
    <w:rsid w:val="00794FA5"/>
    <w:rsid w:val="007D2360"/>
    <w:rsid w:val="007F27F5"/>
    <w:rsid w:val="00866F66"/>
    <w:rsid w:val="00884B60"/>
    <w:rsid w:val="008852BA"/>
    <w:rsid w:val="008D1C7D"/>
    <w:rsid w:val="009241C8"/>
    <w:rsid w:val="00941861"/>
    <w:rsid w:val="009439F4"/>
    <w:rsid w:val="00956201"/>
    <w:rsid w:val="00963295"/>
    <w:rsid w:val="0098442D"/>
    <w:rsid w:val="00996FB7"/>
    <w:rsid w:val="009F489D"/>
    <w:rsid w:val="00A04B75"/>
    <w:rsid w:val="00A27A1D"/>
    <w:rsid w:val="00A94663"/>
    <w:rsid w:val="00AA7F01"/>
    <w:rsid w:val="00B25064"/>
    <w:rsid w:val="00B54DFD"/>
    <w:rsid w:val="00B63EE8"/>
    <w:rsid w:val="00B70FAA"/>
    <w:rsid w:val="00B71A0A"/>
    <w:rsid w:val="00B858EC"/>
    <w:rsid w:val="00B863A9"/>
    <w:rsid w:val="00B87E5B"/>
    <w:rsid w:val="00BB1218"/>
    <w:rsid w:val="00BB149E"/>
    <w:rsid w:val="00BE481F"/>
    <w:rsid w:val="00BF0ED3"/>
    <w:rsid w:val="00BF1BEA"/>
    <w:rsid w:val="00C3379D"/>
    <w:rsid w:val="00C5747C"/>
    <w:rsid w:val="00C61FBA"/>
    <w:rsid w:val="00C75FD1"/>
    <w:rsid w:val="00C941DC"/>
    <w:rsid w:val="00CA2107"/>
    <w:rsid w:val="00CA7475"/>
    <w:rsid w:val="00CF4243"/>
    <w:rsid w:val="00CF5BBF"/>
    <w:rsid w:val="00D02523"/>
    <w:rsid w:val="00D37A93"/>
    <w:rsid w:val="00D470DC"/>
    <w:rsid w:val="00D9311B"/>
    <w:rsid w:val="00DA7800"/>
    <w:rsid w:val="00DB6B3E"/>
    <w:rsid w:val="00DC6416"/>
    <w:rsid w:val="00E015C0"/>
    <w:rsid w:val="00E136F6"/>
    <w:rsid w:val="00E52B15"/>
    <w:rsid w:val="00E63D55"/>
    <w:rsid w:val="00E95727"/>
    <w:rsid w:val="00EA50D2"/>
    <w:rsid w:val="00EC107E"/>
    <w:rsid w:val="00EC1DFC"/>
    <w:rsid w:val="00EE1B06"/>
    <w:rsid w:val="00EE51D1"/>
    <w:rsid w:val="00EF293C"/>
    <w:rsid w:val="00EF45BF"/>
    <w:rsid w:val="00F11262"/>
    <w:rsid w:val="00F22E42"/>
    <w:rsid w:val="00F40FA7"/>
    <w:rsid w:val="00F50800"/>
    <w:rsid w:val="00F537CC"/>
    <w:rsid w:val="00F65E95"/>
    <w:rsid w:val="00F80CFF"/>
    <w:rsid w:val="00F846ED"/>
    <w:rsid w:val="00F92504"/>
    <w:rsid w:val="00F97961"/>
    <w:rsid w:val="00FC5DDD"/>
    <w:rsid w:val="00FE7F05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437F17-8998-4F30-A260-18AB28BA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61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C14"/>
    <w:pPr>
      <w:spacing w:after="0" w:line="240" w:lineRule="auto"/>
    </w:pPr>
    <w:rPr>
      <w:rFonts w:ascii="Calibri" w:hAnsi="Calibri" w:cs="Times New Roman"/>
      <w:lang w:val="ru-RU"/>
    </w:rPr>
  </w:style>
  <w:style w:type="character" w:styleId="a4">
    <w:name w:val="Hyperlink"/>
    <w:basedOn w:val="a0"/>
    <w:uiPriority w:val="99"/>
    <w:unhideWhenUsed/>
    <w:rsid w:val="008D1C7D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6415B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0FAA"/>
    <w:pPr>
      <w:ind w:left="720"/>
      <w:contextualSpacing/>
    </w:pPr>
  </w:style>
  <w:style w:type="paragraph" w:customStyle="1" w:styleId="western">
    <w:name w:val="western"/>
    <w:basedOn w:val="a"/>
    <w:rsid w:val="00E01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4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urbanffs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FofanovaG@bsu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urbanffsn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dTZ3Om30wIo9L1E8CjCDbhxMnqK27sKNJvSfUQbj9fIvtQe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f.bsu.by/social_practices_and_urban_development_ru/" TargetMode="External"/><Relationship Id="rId14" Type="http://schemas.openxmlformats.org/officeDocument/2006/relationships/hyperlink" Target="mailto:FofanovaG@b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 Захарова</cp:lastModifiedBy>
  <cp:revision>2</cp:revision>
  <cp:lastPrinted>2019-03-19T07:20:00Z</cp:lastPrinted>
  <dcterms:created xsi:type="dcterms:W3CDTF">2021-09-15T08:08:00Z</dcterms:created>
  <dcterms:modified xsi:type="dcterms:W3CDTF">2021-09-15T08:08:00Z</dcterms:modified>
</cp:coreProperties>
</file>