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783F90">
      <w:pPr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783F90">
      <w:pPr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783F90">
      <w:pPr>
        <w:jc w:val="center"/>
      </w:pPr>
    </w:p>
    <w:p w:rsidR="001115A0" w:rsidRDefault="001115A0" w:rsidP="004F1572">
      <w:pPr>
        <w:jc w:val="center"/>
        <w:rPr>
          <w:b/>
          <w:bCs/>
        </w:rPr>
      </w:pPr>
    </w:p>
    <w:p w:rsid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 xml:space="preserve">Направление подготовки </w:t>
      </w:r>
      <w:r w:rsidR="00142BF5" w:rsidRPr="004F1572">
        <w:rPr>
          <w:b/>
          <w:bCs/>
        </w:rPr>
        <w:t>2</w:t>
      </w:r>
      <w:r w:rsidR="00DE1775">
        <w:rPr>
          <w:b/>
          <w:bCs/>
        </w:rPr>
        <w:t>3</w:t>
      </w:r>
      <w:r w:rsidR="00142BF5" w:rsidRPr="004F1572">
        <w:rPr>
          <w:b/>
          <w:bCs/>
        </w:rPr>
        <w:t>.04.0</w:t>
      </w:r>
      <w:r w:rsidR="00DE1775">
        <w:rPr>
          <w:b/>
          <w:bCs/>
        </w:rPr>
        <w:t>2</w:t>
      </w:r>
    </w:p>
    <w:p w:rsidR="00783F90" w:rsidRPr="00142BF5" w:rsidRDefault="004F1572" w:rsidP="004F1572">
      <w:pPr>
        <w:jc w:val="center"/>
        <w:rPr>
          <w:b/>
          <w:bCs/>
          <w:u w:val="single"/>
        </w:rPr>
      </w:pPr>
      <w:r>
        <w:rPr>
          <w:b/>
          <w:bCs/>
        </w:rPr>
        <w:t>«</w:t>
      </w:r>
      <w:r w:rsidR="00DE1775">
        <w:rPr>
          <w:b/>
          <w:bCs/>
        </w:rPr>
        <w:t>НАЗЕМНЫЕ ТРАНСПОРТНО-ТЕХНОЛОГИЧЕСКИЕ КОМПЛЕКСЫ</w:t>
      </w:r>
      <w:r>
        <w:rPr>
          <w:b/>
          <w:bCs/>
        </w:rPr>
        <w:t>»</w:t>
      </w:r>
    </w:p>
    <w:p w:rsidR="00783F90" w:rsidRPr="004F1572" w:rsidRDefault="00783F90" w:rsidP="004F1572">
      <w:pPr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DE1775">
        <w:rPr>
          <w:b/>
          <w:bCs/>
        </w:rPr>
        <w:t xml:space="preserve">Компьютерный инжиниринг при проектировании </w:t>
      </w:r>
      <w:r w:rsidR="00870998">
        <w:rPr>
          <w:b/>
          <w:bCs/>
        </w:rPr>
        <w:t xml:space="preserve">                  </w:t>
      </w:r>
      <w:r w:rsidR="00DE1775">
        <w:rPr>
          <w:b/>
          <w:bCs/>
        </w:rPr>
        <w:t>транспортных и технологических машин</w:t>
      </w:r>
      <w:r w:rsidR="004F1572">
        <w:rPr>
          <w:b/>
          <w:bCs/>
        </w:rPr>
        <w:t>»</w:t>
      </w:r>
    </w:p>
    <w:p w:rsidR="004F1572" w:rsidRDefault="004F1572" w:rsidP="001E7550">
      <w:pPr>
        <w:jc w:val="both"/>
        <w:rPr>
          <w:b/>
          <w:bCs/>
        </w:rPr>
      </w:pPr>
    </w:p>
    <w:p w:rsidR="00783F90" w:rsidRPr="004F1572" w:rsidRDefault="00783F90" w:rsidP="004F1572">
      <w:pPr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DE1775">
        <w:rPr>
          <w:b/>
          <w:bCs/>
        </w:rPr>
        <w:t>Транспортные и технологические машины</w:t>
      </w:r>
      <w:r w:rsidR="00142BF5" w:rsidRPr="004F1572">
        <w:rPr>
          <w:b/>
          <w:bCs/>
        </w:rPr>
        <w:t>»</w:t>
      </w:r>
    </w:p>
    <w:p w:rsidR="004F1572" w:rsidRDefault="004F1572" w:rsidP="004F1572">
      <w:pPr>
        <w:jc w:val="center"/>
        <w:rPr>
          <w:b/>
          <w:bCs/>
        </w:rPr>
      </w:pPr>
    </w:p>
    <w:p w:rsidR="00783F90" w:rsidRPr="00F24DEC" w:rsidRDefault="00783F90" w:rsidP="004F1572">
      <w:pPr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proofErr w:type="spellStart"/>
      <w:r w:rsidR="00142BF5" w:rsidRPr="004F1572">
        <w:rPr>
          <w:b/>
        </w:rPr>
        <w:t>д</w:t>
      </w:r>
      <w:r w:rsidR="00DE1775">
        <w:rPr>
          <w:b/>
        </w:rPr>
        <w:t>окт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</w:t>
      </w:r>
      <w:proofErr w:type="spellStart"/>
      <w:r w:rsidR="00DE1775">
        <w:rPr>
          <w:b/>
        </w:rPr>
        <w:t>техн</w:t>
      </w:r>
      <w:proofErr w:type="spellEnd"/>
      <w:r w:rsidR="00142BF5" w:rsidRPr="004F1572">
        <w:rPr>
          <w:b/>
        </w:rPr>
        <w:t>.</w:t>
      </w:r>
      <w:r w:rsidR="00DE1775">
        <w:rPr>
          <w:b/>
        </w:rPr>
        <w:t xml:space="preserve"> наук</w:t>
      </w:r>
      <w:r w:rsidR="00142BF5" w:rsidRPr="004F1572">
        <w:rPr>
          <w:b/>
        </w:rPr>
        <w:t xml:space="preserve">, профессор </w:t>
      </w:r>
      <w:r w:rsidR="00DE1775" w:rsidRPr="00F24DEC">
        <w:rPr>
          <w:b/>
        </w:rPr>
        <w:t>Тарасик Владимир Петрович</w:t>
      </w:r>
    </w:p>
    <w:p w:rsidR="00783F90" w:rsidRPr="00913E6B" w:rsidRDefault="00783F90" w:rsidP="00783F90">
      <w:pPr>
        <w:jc w:val="both"/>
      </w:pPr>
    </w:p>
    <w:p w:rsidR="00C91CE7" w:rsidRPr="00B52E99" w:rsidRDefault="00C91CE7" w:rsidP="00C91CE7">
      <w:pPr>
        <w:ind w:firstLine="708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783F90">
      <w:pPr>
        <w:jc w:val="both"/>
      </w:pPr>
    </w:p>
    <w:p w:rsidR="00783F90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232B7D" w:rsidRPr="00D71262" w:rsidRDefault="00232B7D" w:rsidP="001E7550">
      <w:pPr>
        <w:pStyle w:val="a9"/>
        <w:ind w:firstLine="567"/>
        <w:jc w:val="both"/>
      </w:pPr>
      <w:r w:rsidRPr="00D71262">
        <w:t>ОП магистратуры имеет своей целью развитие у студентов личностных качеств, а также формирование общекультурных</w:t>
      </w:r>
      <w:r w:rsidR="00E91471">
        <w:t xml:space="preserve"> </w:t>
      </w:r>
      <w:r w:rsidRPr="00D71262">
        <w:t xml:space="preserve">(универсальных) и профессиональных компетенций в соответствии с требованиями ФГОС ВО по данному направлению подготовки, подготовку высококвалифицированных специалистов </w:t>
      </w:r>
      <w:r w:rsidR="00DE1775" w:rsidRPr="00822299">
        <w:t>в области</w:t>
      </w:r>
      <w:r w:rsidR="00DE1775" w:rsidRPr="00822299">
        <w:rPr>
          <w:b/>
          <w:bCs/>
        </w:rPr>
        <w:t xml:space="preserve"> </w:t>
      </w:r>
      <w:r w:rsidR="00DE1775" w:rsidRPr="00822299">
        <w:rPr>
          <w:bCs/>
        </w:rPr>
        <w:t>подъемно-транспортных, строительных, дорожных машин и оборудования</w:t>
      </w:r>
      <w:r w:rsidR="00DE1775">
        <w:rPr>
          <w:bCs/>
        </w:rPr>
        <w:t>, сельскохозяйственного и специального машиностроения, эксплуатации техники, высшего и средне-профессионального образования</w:t>
      </w:r>
      <w:r w:rsidR="00DE1775" w:rsidRPr="00822299">
        <w:t xml:space="preserve"> на основе тесного взаимодействия научно-педагогических кадров университета, о</w:t>
      </w:r>
      <w:r w:rsidR="0085056E">
        <w:t>бъединений работодателей и</w:t>
      </w:r>
      <w:r w:rsidR="00DE1775" w:rsidRPr="00822299">
        <w:t xml:space="preserve"> обучающихся</w:t>
      </w:r>
      <w:r w:rsidRPr="00D71262">
        <w:t>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воспитания</w:t>
      </w:r>
      <w:r w:rsidRPr="00A57DA8"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C91CE7" w:rsidRPr="00A57DA8" w:rsidRDefault="00C91CE7" w:rsidP="00C91CE7">
      <w:pPr>
        <w:ind w:firstLine="603"/>
        <w:jc w:val="both"/>
      </w:pPr>
      <w:r w:rsidRPr="00A57DA8">
        <w:rPr>
          <w:b/>
          <w:i/>
        </w:rPr>
        <w:t>В области обучения</w:t>
      </w:r>
      <w:r w:rsidRPr="00A57DA8"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</w:t>
      </w:r>
      <w:r w:rsidR="002C4445">
        <w:t xml:space="preserve"> наземных транспортно-технологических комплексов</w:t>
      </w:r>
      <w:r w:rsidRPr="00A57DA8">
        <w:t>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b/>
        </w:rPr>
        <w:t xml:space="preserve"> </w:t>
      </w:r>
      <w:r w:rsidRPr="00A57DA8"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C91CE7" w:rsidRPr="00A57DA8" w:rsidRDefault="00C91CE7" w:rsidP="00C91CE7">
      <w:pPr>
        <w:overflowPunct w:val="0"/>
        <w:autoSpaceDE w:val="0"/>
        <w:autoSpaceDN w:val="0"/>
        <w:adjustRightInd w:val="0"/>
        <w:ind w:firstLine="536"/>
        <w:jc w:val="both"/>
        <w:textAlignment w:val="baseline"/>
      </w:pPr>
      <w:r w:rsidRPr="00A57DA8">
        <w:t xml:space="preserve">Цели образовательной программы согласованы с миссией </w:t>
      </w:r>
      <w:r>
        <w:t>Белорусско-Российского университета</w:t>
      </w:r>
      <w:r w:rsidRPr="00A57DA8">
        <w:t xml:space="preserve"> и разделяются коллективом кафедр, реализующих образовательный процесс. </w:t>
      </w:r>
    </w:p>
    <w:p w:rsidR="00C91CE7" w:rsidRPr="00A57DA8" w:rsidRDefault="00C91CE7" w:rsidP="00C91CE7">
      <w:pPr>
        <w:spacing w:before="120"/>
        <w:ind w:firstLine="601"/>
        <w:jc w:val="both"/>
      </w:pPr>
      <w:r w:rsidRPr="00A57DA8"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личностных качеств.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общекультурных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Формирование профессиональных компетенций.</w:t>
      </w:r>
    </w:p>
    <w:p w:rsidR="00C91CE7" w:rsidRPr="00A57DA8" w:rsidRDefault="00C91CE7" w:rsidP="00C91CE7">
      <w:pPr>
        <w:numPr>
          <w:ilvl w:val="0"/>
          <w:numId w:val="3"/>
        </w:numPr>
        <w:tabs>
          <w:tab w:val="clear" w:pos="2121"/>
          <w:tab w:val="num" w:pos="536"/>
        </w:tabs>
        <w:ind w:left="536" w:hanging="268"/>
        <w:jc w:val="both"/>
      </w:pPr>
      <w:r w:rsidRPr="00A57DA8">
        <w:t>Подготовка к будущей профессиональной деятельности.</w:t>
      </w:r>
    </w:p>
    <w:p w:rsidR="00783F90" w:rsidRDefault="00783F90" w:rsidP="001E7550">
      <w:pPr>
        <w:ind w:firstLine="567"/>
        <w:jc w:val="both"/>
      </w:pPr>
    </w:p>
    <w:p w:rsidR="00C91CE7" w:rsidRDefault="00C91CE7" w:rsidP="001E7550">
      <w:pPr>
        <w:ind w:firstLine="567"/>
        <w:jc w:val="both"/>
      </w:pPr>
    </w:p>
    <w:p w:rsidR="00797011" w:rsidRDefault="00797011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lastRenderedPageBreak/>
        <w:t>Условия обучения</w:t>
      </w:r>
    </w:p>
    <w:p w:rsidR="00C91CE7" w:rsidRDefault="00C91CE7" w:rsidP="00C91CE7">
      <w:pPr>
        <w:pStyle w:val="a8"/>
        <w:ind w:left="0" w:firstLine="567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>0 зачетных единиц за</w:t>
      </w:r>
      <w:r w:rsidR="00E91471">
        <w:t xml:space="preserve"> </w:t>
      </w:r>
      <w:r w:rsidRPr="00B52E99">
        <w:t>весь</w:t>
      </w:r>
      <w:r w:rsidR="00E91471">
        <w:t xml:space="preserve"> </w:t>
      </w:r>
      <w:r w:rsidRPr="00B52E99">
        <w:t>период</w:t>
      </w:r>
      <w:r w:rsidR="00E91471">
        <w:t xml:space="preserve"> </w:t>
      </w:r>
      <w:r w:rsidRPr="00B52E99">
        <w:t xml:space="preserve">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1E7550">
      <w:pPr>
        <w:ind w:firstLine="567"/>
        <w:jc w:val="both"/>
      </w:pPr>
    </w:p>
    <w:p w:rsidR="00232B7D" w:rsidRPr="00232B7D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7E1A31">
      <w:pPr>
        <w:ind w:firstLine="567"/>
        <w:jc w:val="both"/>
      </w:pPr>
      <w:r w:rsidRPr="008145A3"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7E1A31">
      <w:pPr>
        <w:ind w:firstLine="567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7E1A31">
      <w:pPr>
        <w:ind w:firstLine="567"/>
        <w:jc w:val="both"/>
      </w:pPr>
      <w:r>
        <w:t xml:space="preserve">Блок 1 «Дисциплины (модули)» - </w:t>
      </w:r>
      <w:r w:rsidR="002C4445">
        <w:t>5</w:t>
      </w:r>
      <w:r w:rsidR="00870998">
        <w:t>9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</w:t>
      </w:r>
      <w:proofErr w:type="spellStart"/>
      <w:r w:rsidR="00186111" w:rsidRPr="006F1201">
        <w:t>з.е</w:t>
      </w:r>
      <w:proofErr w:type="spellEnd"/>
      <w:r w:rsidR="00186111" w:rsidRPr="006F1201">
        <w:t>.)</w:t>
      </w:r>
      <w:r>
        <w:t xml:space="preserve">. 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>базовая часть</w:t>
      </w:r>
      <w:r w:rsidRPr="006F1201">
        <w:t xml:space="preserve"> - </w:t>
      </w:r>
      <w:r w:rsidR="00FF791F">
        <w:t>2</w:t>
      </w:r>
      <w:r w:rsidR="00E91471">
        <w:t>0</w:t>
      </w:r>
      <w:r w:rsidR="00186111" w:rsidRPr="00186111">
        <w:t xml:space="preserve"> </w:t>
      </w:r>
      <w:proofErr w:type="spellStart"/>
      <w:r w:rsidR="00186111">
        <w:t>з.е</w:t>
      </w:r>
      <w:proofErr w:type="spellEnd"/>
      <w:r w:rsidRPr="006F1201">
        <w:t>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>
        <w:t xml:space="preserve">вариативная часть </w:t>
      </w:r>
      <w:r w:rsidRPr="006F1201">
        <w:t xml:space="preserve">- </w:t>
      </w:r>
      <w:r w:rsidR="00FF791F">
        <w:t>3</w:t>
      </w:r>
      <w:r w:rsidR="00870998">
        <w:t>9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.;</w:t>
      </w:r>
    </w:p>
    <w:p w:rsidR="00C91CE7" w:rsidRPr="006F1201" w:rsidRDefault="00C91CE7" w:rsidP="007E1A31">
      <w:pPr>
        <w:ind w:firstLine="567"/>
        <w:jc w:val="both"/>
      </w:pPr>
      <w:r w:rsidRPr="006F1201">
        <w:t xml:space="preserve">- </w:t>
      </w:r>
      <w:r w:rsidR="00186111">
        <w:t>д</w:t>
      </w:r>
      <w:r>
        <w:t>исциплины по выбору</w:t>
      </w:r>
      <w:r w:rsidRPr="006F1201">
        <w:t xml:space="preserve"> - </w:t>
      </w:r>
      <w:r w:rsidR="00FF791F">
        <w:t>1</w:t>
      </w:r>
      <w:r w:rsidR="00870998">
        <w:t>2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.;</w:t>
      </w:r>
    </w:p>
    <w:p w:rsidR="00C91CE7" w:rsidRPr="006F1201" w:rsidRDefault="00C91CE7" w:rsidP="007E1A31">
      <w:pPr>
        <w:ind w:firstLine="567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Pr="006F1201">
        <w:t xml:space="preserve">- </w:t>
      </w:r>
      <w:r w:rsidR="00FF791F">
        <w:t>5</w:t>
      </w:r>
      <w:r w:rsidR="00870998">
        <w:t>2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 xml:space="preserve">.; </w:t>
      </w:r>
    </w:p>
    <w:p w:rsidR="00C91CE7" w:rsidRPr="006F1201" w:rsidRDefault="00C91CE7" w:rsidP="007E1A31">
      <w:pPr>
        <w:ind w:firstLine="567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- </w:t>
      </w:r>
      <w:r>
        <w:t>9</w:t>
      </w:r>
      <w:r w:rsidRPr="006F1201">
        <w:t xml:space="preserve"> </w:t>
      </w:r>
      <w:proofErr w:type="spellStart"/>
      <w:r w:rsidRPr="006F1201">
        <w:t>з.е</w:t>
      </w:r>
      <w:proofErr w:type="spellEnd"/>
      <w:r w:rsidRPr="006F1201">
        <w:t>.</w:t>
      </w:r>
    </w:p>
    <w:p w:rsidR="002C4445" w:rsidRDefault="00FF791F" w:rsidP="007E1A31">
      <w:pPr>
        <w:ind w:firstLine="567"/>
        <w:jc w:val="both"/>
      </w:pPr>
      <w:r w:rsidRPr="007E1A31">
        <w:t>Дисциплинами базовой части являются:</w:t>
      </w:r>
      <w:r w:rsidR="002C4445" w:rsidRPr="002C4445">
        <w:t xml:space="preserve"> </w:t>
      </w:r>
      <w:r w:rsidR="00E91471" w:rsidRPr="002C4445">
        <w:t>логика и методология науки</w:t>
      </w:r>
      <w:r w:rsidR="00E91471">
        <w:t xml:space="preserve">, </w:t>
      </w:r>
      <w:r w:rsidR="00E91471" w:rsidRPr="002C4445">
        <w:t>основы научных исследований</w:t>
      </w:r>
      <w:r w:rsidR="00E91471">
        <w:t xml:space="preserve">, </w:t>
      </w:r>
      <w:r w:rsidR="00E91471" w:rsidRPr="002C4445">
        <w:t>исследования и испытания наземных транспортно-технологических машин</w:t>
      </w:r>
      <w:r w:rsidR="00E91471">
        <w:t xml:space="preserve">, </w:t>
      </w:r>
      <w:r w:rsidR="00E91471" w:rsidRPr="002C4445">
        <w:t>информационные технологии и программирование</w:t>
      </w:r>
      <w:r w:rsidR="00E91471">
        <w:t xml:space="preserve">, </w:t>
      </w:r>
      <w:r w:rsidR="00E91471" w:rsidRPr="002C4445">
        <w:t>математическое моделирование машин, их систем и процессов</w:t>
      </w:r>
      <w:r w:rsidR="00E91471">
        <w:t xml:space="preserve">, </w:t>
      </w:r>
      <w:r w:rsidR="00E91471" w:rsidRPr="002C4445">
        <w:t xml:space="preserve">безопасность при проектировании, производстве и эксплуатации наземных транспортно-технологических </w:t>
      </w:r>
      <w:r w:rsidR="00113D4C">
        <w:t xml:space="preserve">комплексов, проектирование наземных транспортно-технологических </w:t>
      </w:r>
      <w:r w:rsidR="00E91471" w:rsidRPr="002C4445">
        <w:t>машин</w:t>
      </w:r>
      <w:r w:rsidR="00E91471">
        <w:t xml:space="preserve">, </w:t>
      </w:r>
      <w:r w:rsidR="00E91471" w:rsidRPr="002C4445">
        <w:t>эксплуатация наземных транспортно-техно</w:t>
      </w:r>
      <w:r w:rsidR="00E91471">
        <w:t>ло</w:t>
      </w:r>
      <w:r w:rsidR="00E91471" w:rsidRPr="002C4445">
        <w:t>гических машин</w:t>
      </w:r>
      <w:r w:rsidR="00031DE8">
        <w:t>.</w:t>
      </w:r>
    </w:p>
    <w:p w:rsidR="00031DE8" w:rsidRDefault="007E1A31" w:rsidP="007E1A31">
      <w:pPr>
        <w:ind w:firstLine="567"/>
        <w:jc w:val="both"/>
      </w:pPr>
      <w:r>
        <w:t>Обязательными дисциплинами вариативной части</w:t>
      </w:r>
      <w:r w:rsidRPr="006F1201">
        <w:t xml:space="preserve"> являются:</w:t>
      </w:r>
      <w:r w:rsidR="00031DE8">
        <w:t xml:space="preserve"> </w:t>
      </w:r>
      <w:r w:rsidR="005D4D46">
        <w:t>д</w:t>
      </w:r>
      <w:r w:rsidR="00031DE8" w:rsidRPr="00031DE8">
        <w:t>еловой иностранный язык</w:t>
      </w:r>
      <w:r w:rsidR="00031DE8">
        <w:t xml:space="preserve">, </w:t>
      </w:r>
      <w:r w:rsidR="00031DE8" w:rsidRPr="00031DE8">
        <w:t>САПР CAD средства графики</w:t>
      </w:r>
      <w:r w:rsidR="00031DE8">
        <w:t xml:space="preserve">, </w:t>
      </w:r>
      <w:r w:rsidR="00031DE8" w:rsidRPr="00031DE8">
        <w:t>САПР CAE средства вычислений</w:t>
      </w:r>
      <w:r w:rsidR="00031DE8">
        <w:t xml:space="preserve">, </w:t>
      </w:r>
      <w:r w:rsidR="00031DE8" w:rsidRPr="00031DE8">
        <w:t>САПР средства оптимизации</w:t>
      </w:r>
      <w:r w:rsidR="00031DE8">
        <w:t xml:space="preserve">, </w:t>
      </w:r>
      <w:r w:rsidR="005D4D46">
        <w:t>к</w:t>
      </w:r>
      <w:r w:rsidR="00031DE8" w:rsidRPr="00031DE8">
        <w:t>омпьютерное проектирование и организация производства</w:t>
      </w:r>
      <w:r w:rsidR="00031DE8">
        <w:t xml:space="preserve">, </w:t>
      </w:r>
      <w:r w:rsidR="00031DE8" w:rsidRPr="00031DE8">
        <w:t>ТРИЗ и альтернативные методы поиска решений</w:t>
      </w:r>
      <w:r w:rsidR="00031DE8">
        <w:t xml:space="preserve">, </w:t>
      </w:r>
      <w:r w:rsidR="00031DE8" w:rsidRPr="00031DE8">
        <w:t xml:space="preserve">САПР </w:t>
      </w:r>
      <w:r w:rsidR="005D4D46">
        <w:t>ф</w:t>
      </w:r>
      <w:r w:rsidR="00031DE8" w:rsidRPr="00031DE8">
        <w:t>ункционально-стоимостной анализ эффективности констру</w:t>
      </w:r>
      <w:r w:rsidR="00113D4C">
        <w:t>кторско-</w:t>
      </w:r>
      <w:r w:rsidR="00031DE8" w:rsidRPr="00031DE8">
        <w:t>технологических решений</w:t>
      </w:r>
      <w:r w:rsidR="00031DE8">
        <w:t xml:space="preserve">, </w:t>
      </w:r>
      <w:r w:rsidR="005D4D46">
        <w:t>о</w:t>
      </w:r>
      <w:r w:rsidR="00031DE8" w:rsidRPr="00031DE8">
        <w:t>сновы сбора и систематизации информации, прогностические методы оценки тенденций развития транспортно-технологических машин</w:t>
      </w:r>
      <w:r w:rsidR="00031DE8">
        <w:t xml:space="preserve">, </w:t>
      </w:r>
      <w:r w:rsidR="005D4D46">
        <w:t>о</w:t>
      </w:r>
      <w:r w:rsidR="00031DE8" w:rsidRPr="00031DE8">
        <w:t>сновы работы на вычислительных ресурсах</w:t>
      </w:r>
      <w:r w:rsidR="00113D4C">
        <w:t>.</w:t>
      </w:r>
      <w:r w:rsidR="00031DE8" w:rsidRPr="00031DE8">
        <w:t xml:space="preserve"> </w:t>
      </w:r>
      <w:r w:rsidR="00113D4C">
        <w:t>С</w:t>
      </w:r>
      <w:r w:rsidR="00031DE8" w:rsidRPr="00031DE8">
        <w:t>истемы управления данными вычислительных систем</w:t>
      </w:r>
      <w:r w:rsidR="00031DE8">
        <w:t>.</w:t>
      </w:r>
    </w:p>
    <w:p w:rsidR="00031DE8" w:rsidRDefault="007E1A31" w:rsidP="00273D4E">
      <w:pPr>
        <w:ind w:firstLine="567"/>
        <w:jc w:val="both"/>
      </w:pPr>
      <w:r w:rsidRPr="006F1201">
        <w:t>Дисциплинами по выбору являются:</w:t>
      </w:r>
      <w:r w:rsidR="00031DE8">
        <w:t xml:space="preserve"> </w:t>
      </w:r>
      <w:r w:rsidR="005D4D46">
        <w:t>п</w:t>
      </w:r>
      <w:r w:rsidR="00031DE8" w:rsidRPr="00031DE8">
        <w:t>огрузочно-разгрузочные машины и оборудование</w:t>
      </w:r>
      <w:r w:rsidR="00031DE8">
        <w:t>,</w:t>
      </w:r>
      <w:r w:rsidR="00031DE8" w:rsidRPr="00031DE8">
        <w:t xml:space="preserve"> </w:t>
      </w:r>
      <w:r w:rsidR="005D4D46">
        <w:t>м</w:t>
      </w:r>
      <w:r w:rsidR="00031DE8" w:rsidRPr="00031DE8">
        <w:t>ашины и оборудование строительной индустрии</w:t>
      </w:r>
      <w:r w:rsidR="00031DE8">
        <w:t xml:space="preserve">, </w:t>
      </w:r>
      <w:r w:rsidR="005D4D46">
        <w:t>с</w:t>
      </w:r>
      <w:r w:rsidR="00031DE8" w:rsidRPr="00031DE8">
        <w:t>тратегия выбора и применения САПР на этапах жизн</w:t>
      </w:r>
      <w:r w:rsidR="00031DE8">
        <w:t>е</w:t>
      </w:r>
      <w:r w:rsidR="00031DE8" w:rsidRPr="00031DE8">
        <w:t>нного цикла транспортных и технологических машин</w:t>
      </w:r>
      <w:r w:rsidR="00031DE8">
        <w:t>,</w:t>
      </w:r>
      <w:r w:rsidR="00031DE8" w:rsidRPr="00031DE8">
        <w:t xml:space="preserve"> ПО для моделирования различных физических сред</w:t>
      </w:r>
      <w:r w:rsidR="00031DE8">
        <w:t xml:space="preserve">, </w:t>
      </w:r>
      <w:r w:rsidR="005D4D46">
        <w:t>с</w:t>
      </w:r>
      <w:r w:rsidR="00031DE8" w:rsidRPr="00031DE8">
        <w:t>овременные системы управления компонентами транспортно-технологических комплексов</w:t>
      </w:r>
      <w:r w:rsidR="00031DE8">
        <w:t xml:space="preserve">, </w:t>
      </w:r>
      <w:r w:rsidR="005D4D46">
        <w:t>с</w:t>
      </w:r>
      <w:r w:rsidR="00031DE8" w:rsidRPr="00031DE8">
        <w:t>истемы автоматического управления в мобильных технологических машинах</w:t>
      </w:r>
      <w:r w:rsidR="00031DE8">
        <w:t xml:space="preserve">, </w:t>
      </w:r>
      <w:r w:rsidR="005D4D46">
        <w:t>м</w:t>
      </w:r>
      <w:r w:rsidR="00031DE8" w:rsidRPr="00031DE8">
        <w:t>онтаж и</w:t>
      </w:r>
      <w:r w:rsidR="00031DE8">
        <w:t xml:space="preserve"> ремонт кранов и </w:t>
      </w:r>
      <w:r w:rsidR="00870998">
        <w:t>перегружателей</w:t>
      </w:r>
      <w:r w:rsidR="00031DE8">
        <w:t>,</w:t>
      </w:r>
      <w:r w:rsidR="00031DE8" w:rsidRPr="00031DE8">
        <w:t xml:space="preserve"> </w:t>
      </w:r>
      <w:r w:rsidR="005D4D46">
        <w:t>м</w:t>
      </w:r>
      <w:r w:rsidR="00031DE8" w:rsidRPr="00031DE8">
        <w:t>онтаж, эксплуатация и ремонт технологического оборудования строительных предприятий</w:t>
      </w:r>
      <w:r w:rsidR="00031DE8">
        <w:t>.</w:t>
      </w:r>
    </w:p>
    <w:p w:rsidR="00273D4E" w:rsidRDefault="00273D4E" w:rsidP="00273D4E">
      <w:pPr>
        <w:pStyle w:val="a9"/>
        <w:ind w:firstLine="567"/>
        <w:jc w:val="both"/>
      </w:pPr>
      <w:r w:rsidRPr="00273D4E">
        <w:t>Блок 2 «Практики, в том числе научно-исследовательская работа (НИР)»</w:t>
      </w:r>
      <w:r>
        <w:t xml:space="preserve"> включает научно-педагогическую, научно-исследовательскую, преддипломную практики и НИР.</w:t>
      </w:r>
    </w:p>
    <w:p w:rsidR="00434085" w:rsidRPr="00434085" w:rsidRDefault="00434085" w:rsidP="004876CB">
      <w:pPr>
        <w:pStyle w:val="a9"/>
        <w:ind w:firstLine="567"/>
        <w:jc w:val="both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1D1B95" w:rsidRDefault="004B381F" w:rsidP="001E7550">
      <w:pPr>
        <w:pStyle w:val="a9"/>
        <w:ind w:firstLine="567"/>
        <w:jc w:val="both"/>
      </w:pPr>
      <w:r w:rsidRPr="00D71262">
        <w:t xml:space="preserve">Реализация компетентного подхода предусматривает широкое использование в </w:t>
      </w:r>
      <w:r w:rsidR="00D612D2">
        <w:t>образовательном</w:t>
      </w:r>
      <w:r w:rsidRPr="00D71262">
        <w:t xml:space="preserve"> процессе активных и интерактивных форм проведения занятий (компьютерных симуляций и моделирования, деловых и ролевых игр, решение ситуационных задач,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</w:r>
    </w:p>
    <w:p w:rsidR="004876CB" w:rsidRDefault="004876CB" w:rsidP="001E7550">
      <w:pPr>
        <w:pStyle w:val="a9"/>
        <w:ind w:firstLine="567"/>
        <w:jc w:val="both"/>
      </w:pPr>
    </w:p>
    <w:p w:rsidR="00783F90" w:rsidRPr="001561B5" w:rsidRDefault="00783F90" w:rsidP="001E7550">
      <w:pPr>
        <w:ind w:firstLine="567"/>
        <w:jc w:val="both"/>
      </w:pPr>
    </w:p>
    <w:p w:rsidR="004B381F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lastRenderedPageBreak/>
        <w:t>Характеристика профессиональной деятельности выпускника</w:t>
      </w:r>
    </w:p>
    <w:p w:rsidR="001D1B95" w:rsidRDefault="001D1B95" w:rsidP="001E7550">
      <w:pPr>
        <w:pStyle w:val="a8"/>
        <w:ind w:left="0" w:firstLine="567"/>
        <w:jc w:val="both"/>
        <w:rPr>
          <w:b/>
          <w:bCs/>
        </w:rPr>
      </w:pP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4B381F" w:rsidRPr="004B381F" w:rsidRDefault="004B381F" w:rsidP="00DF62B4">
      <w:pPr>
        <w:pStyle w:val="a9"/>
        <w:ind w:firstLine="567"/>
        <w:jc w:val="both"/>
        <w:rPr>
          <w:b/>
          <w:bCs/>
        </w:rPr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 xml:space="preserve">включает </w:t>
      </w:r>
      <w:r w:rsidR="00DF62B4"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образование.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.2 Объекты профессиональной деятельности выпускника 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Объектами профессиональной деятельности выпускников, освоивших программу магистратуры,</w:t>
      </w:r>
      <w:r>
        <w:rPr>
          <w:bCs/>
        </w:rPr>
        <w:t xml:space="preserve"> </w:t>
      </w:r>
      <w:r w:rsidRPr="00DF62B4">
        <w:rPr>
          <w:bCs/>
        </w:rPr>
        <w:t>являются: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автомобили, тракторы, мотоциклы;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автомобильные и тракторные прицепы;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наземные транспортно-технологические машины с комбинированными энергетическими установками,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многоцелевые гусеничные машины;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многоцелевые колесные машины;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транспортные комплексы ракетной техники;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средства аэродромно-технического обеспечения полетов авиации, подъемно-транспортные,</w:t>
      </w:r>
      <w:r w:rsidR="004876CB">
        <w:rPr>
          <w:bCs/>
        </w:rPr>
        <w:t xml:space="preserve"> </w:t>
      </w:r>
      <w:r w:rsidRPr="00DF62B4">
        <w:rPr>
          <w:bCs/>
        </w:rPr>
        <w:t>строительные, дорожные машины и оборудование, сельскохозяйственные машины и оборудование;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 xml:space="preserve">машины и оборудование </w:t>
      </w:r>
      <w:proofErr w:type="spellStart"/>
      <w:r w:rsidRPr="00DF62B4">
        <w:rPr>
          <w:bCs/>
        </w:rPr>
        <w:t>природообустройства</w:t>
      </w:r>
      <w:proofErr w:type="spellEnd"/>
      <w:r w:rsidRPr="00DF62B4">
        <w:rPr>
          <w:bCs/>
        </w:rPr>
        <w:t xml:space="preserve"> и защиты окружающей среды, </w:t>
      </w:r>
      <w:proofErr w:type="gramStart"/>
      <w:r w:rsidRPr="00DF62B4">
        <w:rPr>
          <w:bCs/>
        </w:rPr>
        <w:t>горно-транспортные</w:t>
      </w:r>
      <w:proofErr w:type="gramEnd"/>
      <w:r>
        <w:rPr>
          <w:bCs/>
        </w:rPr>
        <w:t xml:space="preserve"> </w:t>
      </w:r>
      <w:r w:rsidRPr="00DF62B4">
        <w:rPr>
          <w:bCs/>
        </w:rPr>
        <w:t>машины и оборудование;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трубопроводные транспортные системы;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машины и механизмы коммунального хозяйства;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машины и оборудование для ликвидации последствий чрезвычайных ситуаций, стихийных бедствий,</w:t>
      </w:r>
      <w:r w:rsidR="00274FC8">
        <w:rPr>
          <w:bCs/>
        </w:rPr>
        <w:t xml:space="preserve"> </w:t>
      </w:r>
      <w:r w:rsidRPr="00DF62B4">
        <w:rPr>
          <w:bCs/>
        </w:rPr>
        <w:t>тушения пожаров;</w:t>
      </w:r>
    </w:p>
    <w:p w:rsidR="00DF62B4" w:rsidRPr="00DF62B4" w:rsidRDefault="00DF62B4" w:rsidP="00DF62B4">
      <w:pPr>
        <w:pStyle w:val="a9"/>
        <w:ind w:firstLine="567"/>
        <w:jc w:val="both"/>
        <w:rPr>
          <w:bCs/>
        </w:rPr>
      </w:pPr>
      <w:r w:rsidRPr="00DF62B4">
        <w:rPr>
          <w:bCs/>
        </w:rPr>
        <w:t>нормативно-техническая документация;</w:t>
      </w:r>
    </w:p>
    <w:p w:rsidR="004B381F" w:rsidRPr="00DF62B4" w:rsidRDefault="00DF62B4" w:rsidP="00DF62B4">
      <w:pPr>
        <w:pStyle w:val="a9"/>
        <w:ind w:firstLine="567"/>
        <w:jc w:val="both"/>
      </w:pPr>
      <w:r w:rsidRPr="00DF62B4">
        <w:rPr>
          <w:bCs/>
        </w:rPr>
        <w:t>системы стандартизации, методы и средства испытаний и контроля качества изделий.</w:t>
      </w:r>
    </w:p>
    <w:p w:rsidR="004B381F" w:rsidRPr="004B381F" w:rsidRDefault="004B381F" w:rsidP="001E7550">
      <w:pPr>
        <w:pStyle w:val="a8"/>
        <w:ind w:left="0" w:firstLine="567"/>
        <w:jc w:val="both"/>
        <w:rPr>
          <w:b/>
          <w:bCs/>
        </w:rPr>
      </w:pPr>
      <w:r w:rsidRPr="004B381F">
        <w:rPr>
          <w:b/>
          <w:bCs/>
        </w:rPr>
        <w:t xml:space="preserve"> </w:t>
      </w:r>
      <w:r w:rsidR="00AD2EF3">
        <w:rPr>
          <w:b/>
          <w:bCs/>
        </w:rPr>
        <w:t>4</w:t>
      </w:r>
      <w:r w:rsidRPr="004B381F">
        <w:rPr>
          <w:b/>
          <w:bCs/>
        </w:rPr>
        <w:t xml:space="preserve">.3 Виды профессиональной деятельности выпускника </w:t>
      </w:r>
    </w:p>
    <w:p w:rsidR="004B381F" w:rsidRPr="00E9238E" w:rsidRDefault="00CE0723" w:rsidP="001E7550">
      <w:pPr>
        <w:pStyle w:val="a9"/>
        <w:ind w:firstLine="567"/>
        <w:jc w:val="both"/>
      </w:pPr>
      <w:r>
        <w:t>В</w:t>
      </w:r>
      <w:r w:rsidR="004B381F" w:rsidRPr="00E9238E">
        <w:t>ыпускник</w:t>
      </w:r>
      <w:r>
        <w:t xml:space="preserve"> </w:t>
      </w:r>
      <w:r w:rsidR="004B381F" w:rsidRPr="00E9238E">
        <w:t>ОП подготовлен к следующим видам профессиональной деятельности:</w:t>
      </w:r>
      <w:r w:rsidR="00E91471">
        <w:t xml:space="preserve"> </w:t>
      </w:r>
    </w:p>
    <w:p w:rsidR="00DF62B4" w:rsidRDefault="00DF62B4" w:rsidP="00DF62B4">
      <w:pPr>
        <w:pStyle w:val="a8"/>
        <w:ind w:hanging="153"/>
        <w:jc w:val="both"/>
      </w:pPr>
      <w:r>
        <w:t>научно-исследовательская;</w:t>
      </w:r>
    </w:p>
    <w:p w:rsidR="00DF62B4" w:rsidRDefault="00DF62B4" w:rsidP="00DF62B4">
      <w:pPr>
        <w:pStyle w:val="a8"/>
        <w:ind w:hanging="153"/>
        <w:jc w:val="both"/>
      </w:pPr>
      <w:r>
        <w:t>проектно-конструкторская;</w:t>
      </w:r>
    </w:p>
    <w:p w:rsidR="00DF62B4" w:rsidRDefault="00DF62B4" w:rsidP="00DF62B4">
      <w:pPr>
        <w:pStyle w:val="a8"/>
        <w:ind w:hanging="153"/>
        <w:jc w:val="both"/>
      </w:pPr>
      <w:r>
        <w:t>производственно-технологическая;</w:t>
      </w:r>
    </w:p>
    <w:p w:rsidR="00CC2780" w:rsidRDefault="00DF62B4" w:rsidP="00DF62B4">
      <w:pPr>
        <w:pStyle w:val="a8"/>
        <w:ind w:left="0" w:firstLine="567"/>
        <w:jc w:val="both"/>
        <w:rPr>
          <w:b/>
          <w:bCs/>
        </w:rPr>
      </w:pPr>
      <w:r>
        <w:t>организационно-управленческая.</w:t>
      </w:r>
      <w:r w:rsidR="004B381F" w:rsidRPr="004B381F">
        <w:rPr>
          <w:b/>
          <w:bCs/>
        </w:rPr>
        <w:t xml:space="preserve"> </w:t>
      </w:r>
    </w:p>
    <w:p w:rsidR="004B381F" w:rsidRPr="004B381F" w:rsidRDefault="00AD2EF3" w:rsidP="001E7550">
      <w:pPr>
        <w:pStyle w:val="a8"/>
        <w:ind w:left="0" w:firstLine="567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.4 Задачи профессиональной деятельности выпускника</w:t>
      </w:r>
      <w:r w:rsidR="00E91471">
        <w:rPr>
          <w:b/>
          <w:bCs/>
        </w:rPr>
        <w:t xml:space="preserve"> </w:t>
      </w:r>
    </w:p>
    <w:p w:rsidR="00CE0723" w:rsidRDefault="00CE0723" w:rsidP="00CE0723">
      <w:pPr>
        <w:pStyle w:val="a9"/>
        <w:ind w:firstLine="567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DF62B4" w:rsidRDefault="00DF62B4" w:rsidP="00CE0723">
      <w:pPr>
        <w:pStyle w:val="a9"/>
        <w:ind w:firstLine="567"/>
        <w:jc w:val="both"/>
        <w:rPr>
          <w:b/>
        </w:rPr>
      </w:pPr>
      <w:r>
        <w:rPr>
          <w:b/>
        </w:rPr>
        <w:t>научно-исследовательская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анализ состояния и динамики развития наземных транспортно-технологических машин, их технологического оборудования и комплексов на их базе;</w:t>
      </w:r>
    </w:p>
    <w:p w:rsidR="00DF62B4" w:rsidRDefault="00DF62B4" w:rsidP="00DF62B4">
      <w:pPr>
        <w:pStyle w:val="a9"/>
        <w:ind w:firstLine="567"/>
        <w:jc w:val="both"/>
      </w:pPr>
      <w:r>
        <w:t>планирование, постановка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4B381F" w:rsidRPr="0046348F" w:rsidRDefault="004B381F" w:rsidP="00CE0723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проектно-конструкторская деятельность: 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формулирование целей проекта, критериев и способов достижения целей, построение структуры их взаимосвязей, выявление приоритетов решения задач при производстве и модернизации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lastRenderedPageBreak/>
        <w:t>разработка вариантов решения проблемы производства и модернизации наземных транспортно-технологических машин, анализ этих вариантов, прогнозирование последствий, нахождение компромиссных решений в условиях многокритериальности и неопределенности;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создание прикладных программ расчета узлов, агрегатов и систем наземных транспортно-технологических машин;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разработка, с использованием информационных технологий, проектной документации для производства наземных транспортно-технологических машин, их технологического оборудования и комплексов на их базе;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разработка технических условий на проектирование и технических описаний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выбор критериев оценки и сравнения проектируемых узлов и агрегатов с учетом требований надежности, технологичности, безопасности и конкурентоспособности;</w:t>
      </w:r>
    </w:p>
    <w:p w:rsidR="00DF62B4" w:rsidRDefault="00DF62B4" w:rsidP="00DF62B4">
      <w:pPr>
        <w:pStyle w:val="a9"/>
        <w:ind w:firstLine="567"/>
        <w:jc w:val="both"/>
      </w:pPr>
      <w:r w:rsidRPr="00DF62B4">
        <w:t xml:space="preserve">проведение лабораторных, стендовых, полигонных, полевых и эксплуатационных испытаний узлов и агрегатов транспортно-технологических машин, их технологического оборудования и транспортно-технологических машин в целом; 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производственно-технологическая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разработке технической документации для изготовления, модернизации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проведение испытаний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поверка основных средств измерений при производстве и эксплуатации наземных транспортно-технологических машин и их технологического оборудования;</w:t>
      </w:r>
    </w:p>
    <w:p w:rsidR="00DF62B4" w:rsidRPr="00DF62B4" w:rsidRDefault="00DF62B4" w:rsidP="00DF62B4">
      <w:pPr>
        <w:pStyle w:val="a9"/>
        <w:ind w:firstLine="567"/>
        <w:jc w:val="both"/>
        <w:rPr>
          <w:b/>
        </w:rPr>
      </w:pPr>
      <w:r w:rsidRPr="00DF62B4">
        <w:rPr>
          <w:b/>
        </w:rPr>
        <w:t>организационно-управленческая деятельность: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процессов производства и эксплуатации наземных транспортно-технологических машин и комплексов;</w:t>
      </w:r>
    </w:p>
    <w:p w:rsidR="00DF62B4" w:rsidRDefault="00DF62B4" w:rsidP="00DF62B4">
      <w:pPr>
        <w:pStyle w:val="a9"/>
        <w:ind w:firstLine="567"/>
        <w:jc w:val="both"/>
      </w:pPr>
      <w:r>
        <w:t>участие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составление планов, программ, графиков работ, смет, заказов, заявок, инструкций и другой технической документации;</w:t>
      </w:r>
    </w:p>
    <w:p w:rsidR="00DF62B4" w:rsidRPr="00DF62B4" w:rsidRDefault="00DF62B4" w:rsidP="00DF62B4">
      <w:pPr>
        <w:pStyle w:val="a9"/>
        <w:ind w:firstLine="567"/>
        <w:jc w:val="both"/>
      </w:pPr>
      <w:r w:rsidRPr="00DF62B4">
        <w:t>обучение производственного и обслуживающего персонала;</w:t>
      </w:r>
    </w:p>
    <w:p w:rsidR="00DF62B4" w:rsidRDefault="00DF62B4" w:rsidP="00DF62B4">
      <w:pPr>
        <w:pStyle w:val="a9"/>
        <w:ind w:firstLine="567"/>
        <w:jc w:val="both"/>
      </w:pPr>
      <w:r>
        <w:t>разработка мер по повышению эффективности использования оборудования;</w:t>
      </w:r>
    </w:p>
    <w:p w:rsidR="00DF62B4" w:rsidRDefault="00DF62B4" w:rsidP="00DF62B4">
      <w:pPr>
        <w:pStyle w:val="a9"/>
        <w:ind w:firstLine="567"/>
        <w:jc w:val="both"/>
      </w:pPr>
      <w:r>
        <w:t>разработка и организация мероприятий по ликвидации последствий аварий, катастроф, стихийных бедствий и других чрезвычайных ситуаций.</w:t>
      </w:r>
    </w:p>
    <w:p w:rsidR="001115A0" w:rsidRDefault="001115A0" w:rsidP="001E7550">
      <w:pPr>
        <w:pStyle w:val="a9"/>
        <w:ind w:firstLine="567"/>
        <w:jc w:val="both"/>
      </w:pPr>
    </w:p>
    <w:p w:rsidR="00783F90" w:rsidRPr="004B381F" w:rsidRDefault="00783F90" w:rsidP="001E755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>
        <w:t>з</w:t>
      </w:r>
      <w:r w:rsidRPr="00E9238E">
        <w:t>адачами профессиональной деятельности.</w:t>
      </w:r>
      <w:r w:rsidR="00E91471">
        <w:t xml:space="preserve"> </w:t>
      </w:r>
    </w:p>
    <w:p w:rsidR="004B381F" w:rsidRPr="00E9238E" w:rsidRDefault="004B381F" w:rsidP="001E7550">
      <w:pPr>
        <w:pStyle w:val="a9"/>
        <w:ind w:firstLine="567"/>
        <w:jc w:val="both"/>
      </w:pPr>
      <w:r w:rsidRPr="00E9238E">
        <w:t xml:space="preserve">В </w:t>
      </w:r>
      <w:r w:rsidR="008265E2">
        <w:t>результате освоения данной О</w:t>
      </w:r>
      <w:r w:rsidRPr="00E9238E">
        <w:t>П ВО выпускник должен обладать следующими компетенциями:</w:t>
      </w:r>
      <w:r w:rsidR="00E91471">
        <w:t xml:space="preserve"> </w:t>
      </w:r>
    </w:p>
    <w:p w:rsidR="004B381F" w:rsidRPr="0046348F" w:rsidRDefault="004B381F" w:rsidP="001E7550">
      <w:pPr>
        <w:pStyle w:val="a9"/>
        <w:ind w:firstLine="567"/>
        <w:jc w:val="both"/>
        <w:rPr>
          <w:b/>
        </w:rPr>
      </w:pPr>
      <w:r w:rsidRPr="0046348F">
        <w:rPr>
          <w:b/>
        </w:rPr>
        <w:t xml:space="preserve">общекультурные компетенции: 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 w:rsidRPr="00DF62B4">
        <w:t>способностью к абстрактному мышлению, обобщению, анализу, систематизации и прогнозированию</w:t>
      </w:r>
      <w:r>
        <w:t xml:space="preserve"> (ОК-1);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действовать в нестандартных ситуациях, нести ответственность за принятые решения (ОК-2);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lastRenderedPageBreak/>
        <w:t>способностью к саморазвитию, самореализации, использованию творческого потенциала (ОК-3);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на практике умения и навыки в организации исследовательских и проектных работ, в управлении коллективом (ОК-5);</w:t>
      </w:r>
    </w:p>
    <w:p w:rsidR="00DF62B4" w:rsidRDefault="00DF62B4" w:rsidP="00DF62B4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к профессиональной эксплуатации современного оборудования и приборов (в соответствии с целями магистерской программы) (ОК-6).</w:t>
      </w:r>
    </w:p>
    <w:p w:rsidR="00DF62B4" w:rsidRDefault="00DF62B4" w:rsidP="00893F54">
      <w:pPr>
        <w:pStyle w:val="a9"/>
        <w:ind w:firstLine="567"/>
        <w:rPr>
          <w:b/>
        </w:rPr>
      </w:pPr>
    </w:p>
    <w:p w:rsidR="00893F54" w:rsidRPr="00893F54" w:rsidRDefault="00893F54" w:rsidP="00893F54">
      <w:pPr>
        <w:pStyle w:val="a9"/>
        <w:ind w:firstLine="567"/>
        <w:rPr>
          <w:b/>
        </w:rPr>
      </w:pPr>
      <w:r w:rsidRPr="00893F54">
        <w:rPr>
          <w:b/>
        </w:rPr>
        <w:t>общепрофессиональными компетенциями: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иностранный язык в профессиональной сфере (ОПК-3);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DF62B4" w:rsidRDefault="00DF62B4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DF62B4" w:rsidRDefault="00DF62B4" w:rsidP="00893F54">
      <w:pPr>
        <w:pStyle w:val="a9"/>
        <w:ind w:firstLine="567"/>
        <w:jc w:val="both"/>
        <w:rPr>
          <w:b/>
        </w:rPr>
      </w:pPr>
    </w:p>
    <w:p w:rsidR="00CC2780" w:rsidRDefault="004B381F" w:rsidP="009904B8">
      <w:pPr>
        <w:pStyle w:val="a9"/>
        <w:ind w:left="567"/>
        <w:jc w:val="both"/>
        <w:rPr>
          <w:b/>
        </w:rPr>
      </w:pPr>
      <w:r w:rsidRPr="0046348F">
        <w:rPr>
          <w:b/>
        </w:rPr>
        <w:t xml:space="preserve">профессиональные компетенции: </w:t>
      </w:r>
      <w:r w:rsidR="00893F54" w:rsidRPr="008917FC">
        <w:rPr>
          <w:b/>
        </w:rPr>
        <w:cr/>
      </w:r>
      <w:r w:rsidR="00893F54">
        <w:rPr>
          <w:b/>
        </w:rPr>
        <w:t>н</w:t>
      </w:r>
      <w:r w:rsidR="00893F54" w:rsidRPr="008917FC">
        <w:rPr>
          <w:b/>
        </w:rPr>
        <w:t>аучно-исследовательская деятельность:</w:t>
      </w:r>
      <w:r w:rsidR="00893F54">
        <w:rPr>
          <w:b/>
        </w:rPr>
        <w:t xml:space="preserve">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базе(ПК-2);</w:t>
      </w:r>
    </w:p>
    <w:p w:rsidR="00893F54" w:rsidRPr="008917FC" w:rsidRDefault="00893F54" w:rsidP="00893F54">
      <w:pPr>
        <w:pStyle w:val="a9"/>
        <w:ind w:firstLine="567"/>
        <w:jc w:val="both"/>
        <w:rPr>
          <w:b/>
        </w:rPr>
      </w:pPr>
      <w:r w:rsidRPr="008917FC">
        <w:rPr>
          <w:b/>
        </w:rPr>
        <w:t>проектно-конструкторская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lastRenderedPageBreak/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>производственно-технологическая деятельность: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917D40" w:rsidRPr="00917D40" w:rsidRDefault="00917D40" w:rsidP="00917D40">
      <w:pPr>
        <w:pStyle w:val="a9"/>
        <w:ind w:firstLine="567"/>
        <w:jc w:val="both"/>
        <w:rPr>
          <w:b/>
        </w:rPr>
      </w:pPr>
      <w:r w:rsidRPr="00917D40">
        <w:rPr>
          <w:b/>
        </w:rPr>
        <w:t xml:space="preserve">организационно-управленческая деятельность: 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процессы производства и эксплуатации наземных</w:t>
      </w:r>
      <w:r w:rsidR="008145A3" w:rsidRPr="008145A3">
        <w:t xml:space="preserve"> </w:t>
      </w:r>
      <w:r>
        <w:t>транспортно-технологических машин и комплексов (ПК-13);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(ПК-14);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составлять планы, программы, графики работ, сметы, заказы, заявки, инструкции и другую техническую документацию (ПК-15);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обучать производственный и обслуживающий персонал (ПК-16);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меры по повышению эффективности использования оборудования (ПК-17);</w:t>
      </w:r>
    </w:p>
    <w:p w:rsidR="00917D40" w:rsidRDefault="00917D40" w:rsidP="00917D40">
      <w:pPr>
        <w:pStyle w:val="a9"/>
        <w:numPr>
          <w:ilvl w:val="0"/>
          <w:numId w:val="5"/>
        </w:numPr>
        <w:ind w:left="851" w:hanging="284"/>
        <w:jc w:val="both"/>
      </w:pPr>
      <w:r>
        <w:t>способностью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783F90" w:rsidRPr="001561B5" w:rsidRDefault="00783F90" w:rsidP="001E7550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6. </w:t>
      </w: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AD2EF3" w:rsidRPr="00560484" w:rsidRDefault="00AD2EF3" w:rsidP="00946403">
      <w:pPr>
        <w:shd w:val="clear" w:color="auto" w:fill="FFFFFF"/>
        <w:adjustRightInd w:val="0"/>
        <w:ind w:firstLine="567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>.</w:t>
      </w:r>
      <w:r w:rsidR="00E91471">
        <w:t xml:space="preserve"> </w:t>
      </w:r>
      <w:r w:rsidRPr="00560484">
        <w:t>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</w:t>
      </w:r>
      <w:r w:rsidR="002362DD">
        <w:t>ой</w:t>
      </w:r>
      <w:r w:rsidRPr="00560484">
        <w:t xml:space="preserve"> образовательн</w:t>
      </w:r>
      <w:r w:rsidR="002362DD">
        <w:t>ой</w:t>
      </w:r>
      <w:r w:rsidRPr="00560484">
        <w:t xml:space="preserve"> программ</w:t>
      </w:r>
      <w:r w:rsidR="002362DD">
        <w:t>ы</w:t>
      </w:r>
      <w:r w:rsidRPr="00560484">
        <w:t>.</w:t>
      </w:r>
    </w:p>
    <w:p w:rsidR="00AD2EF3" w:rsidRPr="00560484" w:rsidRDefault="00AD2EF3" w:rsidP="00946403">
      <w:pPr>
        <w:ind w:firstLine="567"/>
        <w:jc w:val="both"/>
      </w:pPr>
      <w:r>
        <w:t xml:space="preserve">Белорусско-Российский университет </w:t>
      </w:r>
      <w:r w:rsidRPr="00560484">
        <w:t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</w:t>
      </w:r>
      <w:bookmarkEnd w:id="0"/>
      <w:r w:rsidRPr="00560484">
        <w:t xml:space="preserve">я информационная библиотечная система с выходом в </w:t>
      </w:r>
      <w:r w:rsidRPr="00560484">
        <w:rPr>
          <w:lang w:val="en-US"/>
        </w:rPr>
        <w:t>Internet</w:t>
      </w:r>
      <w:r w:rsidRPr="00560484">
        <w:t>.</w:t>
      </w:r>
    </w:p>
    <w:p w:rsidR="00AD2EF3" w:rsidRDefault="00AD2EF3" w:rsidP="00AD2EF3">
      <w:pPr>
        <w:ind w:firstLine="709"/>
        <w:jc w:val="both"/>
        <w:rPr>
          <w:bCs/>
        </w:rPr>
      </w:pPr>
      <w:r w:rsidRPr="001037B1">
        <w:lastRenderedPageBreak/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="00917D40">
        <w:rPr>
          <w:rStyle w:val="apple-converted-space"/>
          <w:shd w:val="clear" w:color="auto" w:fill="FFFFFF"/>
        </w:rPr>
        <w:t xml:space="preserve"> </w:t>
      </w:r>
      <w:hyperlink r:id="rId8" w:tgtFrame="_blank" w:history="1">
        <w:r w:rsidRPr="001037B1">
          <w:rPr>
            <w:rStyle w:val="aa"/>
            <w:color w:val="auto"/>
            <w:u w:val="none"/>
            <w:shd w:val="clear" w:color="auto" w:fill="FFFFFF"/>
          </w:rPr>
          <w:t>электронно-библиотечной системе «ZNANIUM»</w:t>
        </w:r>
      </w:hyperlink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="00E91471">
        <w:t xml:space="preserve"> </w:t>
      </w:r>
      <w:r w:rsidRPr="001037B1">
        <w:t>дополняет</w:t>
      </w:r>
      <w:r w:rsidR="00E91471">
        <w:t xml:space="preserve"> </w:t>
      </w:r>
      <w:r w:rsidRPr="001037B1">
        <w:t>библиотечный</w:t>
      </w:r>
      <w:r w:rsidR="00E91471">
        <w:t xml:space="preserve"> </w:t>
      </w:r>
      <w:r w:rsidRPr="001037B1">
        <w:t>фонд</w:t>
      </w:r>
      <w:r w:rsidR="00E91471">
        <w:t xml:space="preserve"> </w:t>
      </w:r>
      <w:r w:rsidRPr="001037B1">
        <w:t>печатных</w:t>
      </w:r>
      <w:r w:rsidR="00E91471">
        <w:t xml:space="preserve"> </w:t>
      </w:r>
      <w:r w:rsidRPr="001037B1">
        <w:t>изданий.</w:t>
      </w:r>
      <w:r w:rsidR="00E91471">
        <w:t xml:space="preserve">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1E7550">
      <w:pPr>
        <w:pStyle w:val="a9"/>
        <w:ind w:firstLine="567"/>
        <w:jc w:val="both"/>
      </w:pPr>
    </w:p>
    <w:p w:rsidR="00783F90" w:rsidRPr="000122D9" w:rsidRDefault="00783F90" w:rsidP="001E755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</w:t>
      </w:r>
      <w:r w:rsidRPr="00517875">
        <w:rPr>
          <w:b/>
          <w:bCs/>
        </w:rPr>
        <w:t>Возможные места практики</w:t>
      </w:r>
    </w:p>
    <w:p w:rsidR="00EA6663" w:rsidRDefault="00EA6663" w:rsidP="00EA6663">
      <w:pPr>
        <w:pStyle w:val="a9"/>
        <w:ind w:firstLine="567"/>
        <w:jc w:val="both"/>
      </w:pPr>
      <w:r>
        <w:t xml:space="preserve">В соответствии с ФГОС ВО </w:t>
      </w:r>
      <w:r w:rsidR="00036506" w:rsidRPr="00036506">
        <w:t>Блок 2 «Практики, в том числе научно-исследовательская работа (НИР)»</w:t>
      </w:r>
      <w:r w:rsidR="00036506">
        <w:t xml:space="preserve"> </w:t>
      </w:r>
      <w:r>
        <w:t>предусм</w:t>
      </w:r>
      <w:r w:rsidR="00036506">
        <w:t>атривает</w:t>
      </w:r>
      <w:r>
        <w:t xml:space="preserve"> научно-исследовательск</w:t>
      </w:r>
      <w:r w:rsidR="00036506">
        <w:t>ую</w:t>
      </w:r>
      <w:r>
        <w:t xml:space="preserve"> работ</w:t>
      </w:r>
      <w:r w:rsidR="00036506">
        <w:t>у</w:t>
      </w:r>
      <w:r>
        <w:t xml:space="preserve"> и следующие виды практик, непосредственно ориентированные на профессионально-практическую подготовку обучающихся: </w:t>
      </w:r>
      <w:r w:rsidR="00AD2EF3">
        <w:t>учебная;</w:t>
      </w:r>
      <w:r w:rsidR="00FE10FE">
        <w:t xml:space="preserve"> </w:t>
      </w:r>
      <w:r w:rsidR="00AD2EF3">
        <w:t>производственная</w:t>
      </w:r>
      <w:r w:rsidR="00FE10FE">
        <w:t xml:space="preserve"> </w:t>
      </w:r>
      <w:r>
        <w:t>практика; п</w:t>
      </w:r>
      <w:r w:rsidR="00FE10FE">
        <w:t>реддипломная</w:t>
      </w:r>
      <w:r>
        <w:t xml:space="preserve"> практика. </w:t>
      </w:r>
    </w:p>
    <w:p w:rsidR="00F80753" w:rsidRDefault="00EA6663" w:rsidP="00EA6663">
      <w:pPr>
        <w:pStyle w:val="a9"/>
        <w:ind w:firstLine="567"/>
        <w:jc w:val="both"/>
      </w:pPr>
      <w:r>
        <w:t xml:space="preserve">Практика реализуется на базе предприятий, </w:t>
      </w:r>
      <w:r w:rsidR="00F80753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F80753">
        <w:rPr>
          <w:bCs/>
        </w:rPr>
        <w:t>Строммашина</w:t>
      </w:r>
      <w:proofErr w:type="spellEnd"/>
      <w:r w:rsidR="00F80753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F80753">
        <w:rPr>
          <w:bCs/>
        </w:rPr>
        <w:t>Дорожно-строительный трест № 2, предприятия департамента «</w:t>
      </w:r>
      <w:proofErr w:type="spellStart"/>
      <w:r w:rsidR="00F80753">
        <w:rPr>
          <w:bCs/>
        </w:rPr>
        <w:t>Белавтодор</w:t>
      </w:r>
      <w:proofErr w:type="spellEnd"/>
      <w:r w:rsidR="00F80753">
        <w:rPr>
          <w:bCs/>
        </w:rPr>
        <w:t>».</w:t>
      </w:r>
    </w:p>
    <w:p w:rsidR="00F80753" w:rsidRDefault="00F80753" w:rsidP="00EA6663">
      <w:pPr>
        <w:pStyle w:val="a9"/>
        <w:ind w:firstLine="567"/>
        <w:jc w:val="both"/>
      </w:pPr>
    </w:p>
    <w:p w:rsidR="00783F90" w:rsidRPr="009904B8" w:rsidRDefault="00250504" w:rsidP="00946403">
      <w:pPr>
        <w:shd w:val="clear" w:color="auto" w:fill="FFFFFF"/>
        <w:ind w:left="567"/>
        <w:textAlignment w:val="baseline"/>
        <w:rPr>
          <w:b/>
          <w:bCs/>
        </w:rPr>
      </w:pPr>
      <w:r w:rsidRPr="00250504">
        <w:rPr>
          <w:rFonts w:ascii="Arial" w:hAnsi="Arial" w:cs="Arial"/>
          <w:color w:val="000000"/>
          <w:sz w:val="15"/>
          <w:szCs w:val="15"/>
        </w:rPr>
        <w:br/>
      </w:r>
      <w:r w:rsidR="00783F90" w:rsidRPr="009904B8">
        <w:rPr>
          <w:b/>
          <w:bCs/>
        </w:rPr>
        <w:t>8. Лаборатории и оборудование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Для реализации ОП по направлению подготовки </w:t>
      </w:r>
      <w:r w:rsidR="009904B8">
        <w:t>23</w:t>
      </w:r>
      <w:r w:rsidRPr="00D71262">
        <w:t>.04.0</w:t>
      </w:r>
      <w:r w:rsidR="009904B8">
        <w:t>2</w:t>
      </w:r>
      <w:r w:rsidRPr="00D71262">
        <w:t xml:space="preserve"> «</w:t>
      </w:r>
      <w:r w:rsidR="009904B8">
        <w:t>Наземные транспортно-технологические комплексы</w:t>
      </w:r>
      <w:r w:rsidRPr="00D71262">
        <w:t xml:space="preserve">»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30373F" w:rsidRDefault="00FE10FE" w:rsidP="00946403">
      <w:pPr>
        <w:tabs>
          <w:tab w:val="left" w:pos="8647"/>
        </w:tabs>
        <w:ind w:firstLine="567"/>
        <w:jc w:val="both"/>
      </w:pPr>
      <w:r w:rsidRPr="0030373F">
        <w:t xml:space="preserve">Большая часть </w:t>
      </w:r>
      <w:r w:rsidR="009904B8">
        <w:t>изучаемых дисциплин</w:t>
      </w:r>
      <w:r w:rsidRPr="0030373F">
        <w:t xml:space="preserve"> </w:t>
      </w:r>
      <w:r w:rsidR="009904B8">
        <w:t>обеспечена</w:t>
      </w:r>
      <w:r w:rsidRPr="0030373F">
        <w:t xml:space="preserve">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FE10FE" w:rsidRPr="00E32DFC" w:rsidRDefault="00FE10FE" w:rsidP="00946403">
      <w:pPr>
        <w:ind w:firstLine="567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Pr="00E32DFC">
        <w:t xml:space="preserve">лаборатория </w:t>
      </w:r>
      <w:r w:rsidR="009904B8">
        <w:t>грузоподъемных и транспортных машин</w:t>
      </w:r>
      <w:r>
        <w:t>,</w:t>
      </w:r>
      <w:r w:rsidRPr="00E32DFC">
        <w:t xml:space="preserve"> лаборатори</w:t>
      </w:r>
      <w:r w:rsidR="009904B8">
        <w:t>я</w:t>
      </w:r>
      <w:r w:rsidRPr="00E32DFC">
        <w:t xml:space="preserve"> </w:t>
      </w:r>
      <w:proofErr w:type="spellStart"/>
      <w:r w:rsidR="009904B8">
        <w:t>помольно</w:t>
      </w:r>
      <w:proofErr w:type="spellEnd"/>
      <w:r w:rsidR="009904B8">
        <w:t>-смесительного оборудования</w:t>
      </w:r>
      <w:r w:rsidRPr="00E32DFC">
        <w:t xml:space="preserve">, лаборатория </w:t>
      </w:r>
      <w:r w:rsidR="009904B8">
        <w:t>автоматики</w:t>
      </w:r>
      <w:r w:rsidRPr="00E32DFC">
        <w:t xml:space="preserve">, </w:t>
      </w:r>
      <w:r>
        <w:t xml:space="preserve">лаборатория </w:t>
      </w:r>
      <w:r w:rsidR="009904B8">
        <w:t>гидравлики</w:t>
      </w:r>
      <w:r>
        <w:t xml:space="preserve">, лаборатория </w:t>
      </w:r>
      <w:r w:rsidR="009904B8">
        <w:t>информатики</w:t>
      </w:r>
      <w:r>
        <w:t>,</w:t>
      </w:r>
      <w:r w:rsidR="009904B8">
        <w:t xml:space="preserve"> лаборатория подъемно-транспортных машин, лаборатория строительных и дорожных машин, лаборатория технологии производства и ремонта машин, лаборатория испытаний машин, оборудование инжинирингового центра «</w:t>
      </w:r>
      <w:proofErr w:type="spellStart"/>
      <w:r w:rsidR="009904B8">
        <w:rPr>
          <w:lang w:val="en-US"/>
        </w:rPr>
        <w:t>SimTex</w:t>
      </w:r>
      <w:proofErr w:type="spellEnd"/>
      <w:r w:rsidR="009904B8">
        <w:t>» кафедры ТТМ</w:t>
      </w:r>
      <w:r w:rsidRPr="00E32DFC">
        <w:t>. Каждый обучающийся во время самостоятельной подготовки обеспечен рабочим местом в компьютерном классе с выходом в Интернет</w:t>
      </w:r>
      <w:r>
        <w:t>.</w:t>
      </w:r>
      <w:r w:rsidRPr="00E32DFC">
        <w:rPr>
          <w:b/>
          <w:bCs/>
        </w:rPr>
        <w:t xml:space="preserve"> </w:t>
      </w:r>
    </w:p>
    <w:p w:rsidR="00C91CE7" w:rsidRPr="00D71262" w:rsidRDefault="00C91CE7" w:rsidP="00946403">
      <w:pPr>
        <w:pStyle w:val="a9"/>
        <w:ind w:firstLine="567"/>
        <w:jc w:val="both"/>
      </w:pPr>
      <w:r w:rsidRPr="00D71262">
        <w:t xml:space="preserve">В </w:t>
      </w:r>
      <w:r>
        <w:t>Белорусско-Российском университете</w:t>
      </w:r>
      <w:r w:rsidRPr="00D71262">
        <w:t xml:space="preserve"> сформирована социокультурная среда и созданы организационно-педагогические условия, необходимые для социализации личности</w:t>
      </w:r>
      <w:r>
        <w:t xml:space="preserve"> и</w:t>
      </w:r>
      <w:r w:rsidRPr="00D71262">
        <w:t xml:space="preserve"> формирования компетентного выпускника.</w:t>
      </w:r>
      <w:r w:rsidR="00E91471">
        <w:t xml:space="preserve"> </w:t>
      </w:r>
    </w:p>
    <w:p w:rsidR="00783F90" w:rsidRPr="001561B5" w:rsidRDefault="00783F90" w:rsidP="00946403">
      <w:pPr>
        <w:ind w:firstLine="567"/>
        <w:jc w:val="both"/>
        <w:rPr>
          <w:b/>
          <w:bCs/>
        </w:rPr>
      </w:pPr>
    </w:p>
    <w:p w:rsidR="004B381F" w:rsidRDefault="00783F90" w:rsidP="00946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Pr="001561B5">
        <w:rPr>
          <w:b/>
          <w:bCs/>
        </w:rPr>
        <w:t>Профессорско-преподавательский состав</w:t>
      </w:r>
    </w:p>
    <w:p w:rsidR="00FE10FE" w:rsidRPr="002362DD" w:rsidRDefault="00FE10FE" w:rsidP="002362DD">
      <w:pPr>
        <w:pStyle w:val="12"/>
        <w:ind w:firstLine="567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r w:rsidR="0036052A">
        <w:rPr>
          <w:sz w:val="24"/>
          <w:szCs w:val="24"/>
        </w:rPr>
        <w:t>23</w:t>
      </w:r>
      <w:r>
        <w:rPr>
          <w:spacing w:val="-3"/>
          <w:sz w:val="24"/>
          <w:szCs w:val="24"/>
        </w:rPr>
        <w:t>.04.0</w:t>
      </w:r>
      <w:r w:rsidR="0036052A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 «</w:t>
      </w:r>
      <w:r w:rsidR="0036052A">
        <w:rPr>
          <w:spacing w:val="-3"/>
          <w:sz w:val="24"/>
          <w:szCs w:val="24"/>
        </w:rPr>
        <w:t xml:space="preserve">Наземные транспортно-технологические </w:t>
      </w:r>
      <w:r w:rsidR="0036052A" w:rsidRPr="002362DD">
        <w:rPr>
          <w:spacing w:val="-3"/>
          <w:sz w:val="24"/>
          <w:szCs w:val="24"/>
        </w:rPr>
        <w:t>комплексы</w:t>
      </w:r>
      <w:r w:rsidRPr="002362DD">
        <w:rPr>
          <w:sz w:val="24"/>
          <w:szCs w:val="24"/>
        </w:rPr>
        <w:t>» создан стабильный коллектив высокопрофессиональных педагогов и опытных специалистов. Практическая подготовка будущих специалистов реализуется на баз</w:t>
      </w:r>
      <w:r w:rsidR="0036052A" w:rsidRPr="002362DD">
        <w:rPr>
          <w:sz w:val="24"/>
          <w:szCs w:val="24"/>
        </w:rPr>
        <w:t>овых предприятиях, с которыми заключены договора о совместной подготовке специалистов</w:t>
      </w:r>
      <w:r w:rsidRPr="002362DD">
        <w:rPr>
          <w:sz w:val="24"/>
          <w:szCs w:val="24"/>
        </w:rPr>
        <w:t xml:space="preserve">. </w:t>
      </w:r>
      <w:r w:rsidRPr="002362DD">
        <w:rPr>
          <w:bCs/>
          <w:sz w:val="24"/>
          <w:szCs w:val="24"/>
        </w:rPr>
        <w:t>Договорами предусмотрено: п</w:t>
      </w:r>
      <w:r w:rsidRPr="002362DD">
        <w:rPr>
          <w:sz w:val="24"/>
          <w:szCs w:val="24"/>
        </w:rPr>
        <w:t xml:space="preserve">риглашение ведущих </w:t>
      </w:r>
      <w:r w:rsidR="0036052A" w:rsidRPr="002362DD">
        <w:rPr>
          <w:sz w:val="24"/>
          <w:szCs w:val="24"/>
        </w:rPr>
        <w:t>предприятия промышленности</w:t>
      </w:r>
      <w:r w:rsidRPr="002362DD">
        <w:rPr>
          <w:sz w:val="24"/>
          <w:szCs w:val="24"/>
        </w:rPr>
        <w:t xml:space="preserve"> для проведения занятий со студентами по дисциплин</w:t>
      </w:r>
      <w:r w:rsidR="0036052A" w:rsidRPr="002362DD">
        <w:rPr>
          <w:sz w:val="24"/>
          <w:szCs w:val="24"/>
        </w:rPr>
        <w:t>ам</w:t>
      </w:r>
      <w:r w:rsidRPr="002362DD">
        <w:rPr>
          <w:sz w:val="24"/>
          <w:szCs w:val="24"/>
        </w:rPr>
        <w:t>, связанны</w:t>
      </w:r>
      <w:r w:rsidR="0036052A" w:rsidRPr="002362DD">
        <w:rPr>
          <w:sz w:val="24"/>
          <w:szCs w:val="24"/>
        </w:rPr>
        <w:t>м проектированием, производством и эксплуатацией транспортных и технологических машин</w:t>
      </w:r>
      <w:r w:rsidRPr="002362DD">
        <w:rPr>
          <w:sz w:val="24"/>
          <w:szCs w:val="24"/>
        </w:rPr>
        <w:t xml:space="preserve">, производственной </w:t>
      </w:r>
      <w:r w:rsidRPr="002362DD">
        <w:rPr>
          <w:sz w:val="24"/>
          <w:szCs w:val="24"/>
        </w:rPr>
        <w:lastRenderedPageBreak/>
        <w:t>и преддипломной практик студентами; предоставление студентам тематики курсового и дипломного проектирования</w:t>
      </w:r>
      <w:r w:rsidR="0036052A" w:rsidRPr="002362DD">
        <w:rPr>
          <w:sz w:val="24"/>
          <w:szCs w:val="24"/>
        </w:rPr>
        <w:t>, связанной с решением производственных задач</w:t>
      </w:r>
      <w:r w:rsidRPr="002362DD">
        <w:rPr>
          <w:sz w:val="24"/>
          <w:szCs w:val="24"/>
        </w:rPr>
        <w:t xml:space="preserve">; предоставление возможности прохождения стажировок преподавателям кафедры. 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образовательного процесса; обмен информацией в области технического обеспечения </w:t>
      </w:r>
      <w:r w:rsidR="0036052A" w:rsidRPr="002362DD">
        <w:rPr>
          <w:sz w:val="24"/>
          <w:szCs w:val="24"/>
        </w:rPr>
        <w:t>предприятий промышленности,</w:t>
      </w:r>
      <w:r w:rsidRPr="002362DD">
        <w:rPr>
          <w:sz w:val="24"/>
          <w:szCs w:val="24"/>
        </w:rPr>
        <w:t xml:space="preserve"> проведение совместных научных исследований в области создания и совершенствования</w:t>
      </w:r>
      <w:r w:rsidR="0036052A" w:rsidRPr="002362DD">
        <w:rPr>
          <w:sz w:val="24"/>
          <w:szCs w:val="24"/>
        </w:rPr>
        <w:t xml:space="preserve"> методов проектирования и эксплуатации транспортно-технологических машин</w:t>
      </w:r>
      <w:r w:rsidRPr="002362DD">
        <w:rPr>
          <w:sz w:val="24"/>
          <w:szCs w:val="24"/>
        </w:rPr>
        <w:t>.</w:t>
      </w:r>
    </w:p>
    <w:p w:rsidR="00FE10FE" w:rsidRPr="002362DD" w:rsidRDefault="00FE10FE" w:rsidP="001502EC">
      <w:pPr>
        <w:ind w:firstLine="567"/>
        <w:jc w:val="both"/>
      </w:pPr>
      <w:r w:rsidRPr="002362DD">
        <w:t xml:space="preserve"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</w:t>
      </w:r>
      <w:r w:rsidR="0036052A" w:rsidRPr="002362DD">
        <w:t>наземных транспортно-технологических машин</w:t>
      </w:r>
      <w:r w:rsidRPr="002362DD">
        <w:t>.</w:t>
      </w:r>
    </w:p>
    <w:p w:rsidR="00FE10FE" w:rsidRPr="002362DD" w:rsidRDefault="00FE10FE" w:rsidP="001502EC">
      <w:pPr>
        <w:autoSpaceDE w:val="0"/>
        <w:autoSpaceDN w:val="0"/>
        <w:adjustRightInd w:val="0"/>
        <w:ind w:firstLine="567"/>
        <w:jc w:val="both"/>
      </w:pPr>
      <w:r w:rsidRPr="002362DD">
        <w:t xml:space="preserve">Комплексное использование материально-технических и кадровых возможностей кафедры и </w:t>
      </w:r>
      <w:r w:rsidR="0036052A" w:rsidRPr="002362DD">
        <w:t>промышленных предприятий Республики Беларусь</w:t>
      </w:r>
      <w:r w:rsidRPr="002362DD">
        <w:t xml:space="preserve"> позволяет обеспечить высокий уровень подготовки специалистов.</w:t>
      </w:r>
    </w:p>
    <w:p w:rsidR="004B381F" w:rsidRPr="002362DD" w:rsidRDefault="004B381F" w:rsidP="001502EC">
      <w:pPr>
        <w:pStyle w:val="a9"/>
        <w:ind w:firstLine="567"/>
        <w:jc w:val="both"/>
      </w:pPr>
      <w:r w:rsidRPr="002362DD">
        <w:t>Преподаватели</w:t>
      </w:r>
      <w:r w:rsidR="00E91471" w:rsidRPr="002362DD">
        <w:t xml:space="preserve"> </w:t>
      </w:r>
      <w:r w:rsidRPr="002362DD">
        <w:t>имеют</w:t>
      </w:r>
      <w:r w:rsidR="00E91471" w:rsidRPr="002362DD">
        <w:t xml:space="preserve"> </w:t>
      </w:r>
      <w:r w:rsidRPr="002362DD">
        <w:t>публикации</w:t>
      </w:r>
      <w:r w:rsidR="00E91471" w:rsidRPr="002362DD">
        <w:t xml:space="preserve"> </w:t>
      </w:r>
      <w:r w:rsidRPr="002362DD">
        <w:t>в</w:t>
      </w:r>
      <w:r w:rsidR="00E91471" w:rsidRPr="002362DD">
        <w:t xml:space="preserve"> </w:t>
      </w:r>
      <w:r w:rsidRPr="002362DD">
        <w:t>реферируемых</w:t>
      </w:r>
      <w:r w:rsidR="00E91471" w:rsidRPr="002362DD">
        <w:t xml:space="preserve"> </w:t>
      </w:r>
      <w:r w:rsidRPr="002362DD">
        <w:t>отечественных</w:t>
      </w:r>
      <w:r w:rsidR="00E91471" w:rsidRPr="002362DD">
        <w:t xml:space="preserve"> </w:t>
      </w:r>
      <w:r w:rsidRPr="002362DD">
        <w:t>и</w:t>
      </w:r>
      <w:r w:rsidR="00E91471" w:rsidRPr="002362DD">
        <w:t xml:space="preserve"> </w:t>
      </w:r>
      <w:r w:rsidRPr="002362DD">
        <w:t xml:space="preserve">зарубежных научных журналах, трудах национальных и международных </w:t>
      </w:r>
      <w:proofErr w:type="gramStart"/>
      <w:r w:rsidRPr="002362DD">
        <w:t>конференций,  не</w:t>
      </w:r>
      <w:proofErr w:type="gramEnd"/>
      <w:r w:rsidRPr="002362DD">
        <w:t xml:space="preserve"> менее одного раза в </w:t>
      </w:r>
      <w:r w:rsidR="00B86599" w:rsidRPr="002362DD">
        <w:t>пять лет</w:t>
      </w:r>
      <w:r w:rsidRPr="002362DD">
        <w:t xml:space="preserve"> года проходят повышение квалификации в ведущих научных центрах, отечественных и зарубежных университетах.</w:t>
      </w:r>
      <w:r w:rsidR="00E91471" w:rsidRPr="002362DD">
        <w:t xml:space="preserve"> </w:t>
      </w:r>
    </w:p>
    <w:p w:rsidR="00783F90" w:rsidRPr="002362DD" w:rsidRDefault="00783F90" w:rsidP="001E7550">
      <w:pPr>
        <w:ind w:firstLine="567"/>
        <w:jc w:val="both"/>
        <w:rPr>
          <w:b/>
          <w:bCs/>
        </w:rPr>
      </w:pPr>
    </w:p>
    <w:p w:rsidR="00783F90" w:rsidRPr="007E5DD8" w:rsidRDefault="00783F90" w:rsidP="002362DD">
      <w:pPr>
        <w:ind w:firstLine="567"/>
        <w:jc w:val="both"/>
        <w:rPr>
          <w:b/>
          <w:bCs/>
        </w:rPr>
      </w:pPr>
      <w:r w:rsidRPr="007E5DD8">
        <w:rPr>
          <w:b/>
          <w:bCs/>
        </w:rPr>
        <w:t>10. Трудоустройство</w:t>
      </w:r>
    </w:p>
    <w:p w:rsidR="001502EC" w:rsidRPr="00B70FD5" w:rsidRDefault="007E5DD8" w:rsidP="002362DD">
      <w:pPr>
        <w:pStyle w:val="a9"/>
        <w:ind w:firstLine="567"/>
        <w:jc w:val="both"/>
      </w:pPr>
      <w:r>
        <w:t xml:space="preserve">Область профессиональной </w:t>
      </w:r>
      <w:r w:rsidR="001502EC" w:rsidRPr="00B70FD5">
        <w:t>деятельности</w:t>
      </w:r>
      <w:r>
        <w:t xml:space="preserve"> выпускника магистратуры включает</w:t>
      </w:r>
      <w:r w:rsidR="001502EC" w:rsidRPr="00B70FD5">
        <w:t>:</w:t>
      </w:r>
      <w:r w:rsidRPr="007E5DD8">
        <w:t xml:space="preserve"> </w:t>
      </w:r>
      <w:r>
        <w:t>транспортное, строительное, сельскохозяйственное и специальное машиностроение, эксплуатацию техники, высшее образование и среднее профессиональное образование</w:t>
      </w:r>
      <w:r w:rsidR="001502EC" w:rsidRPr="00B70FD5">
        <w:t>.</w:t>
      </w:r>
    </w:p>
    <w:p w:rsidR="007E5DD8" w:rsidRDefault="001502EC" w:rsidP="002362DD">
      <w:pPr>
        <w:pStyle w:val="a9"/>
        <w:ind w:firstLine="567"/>
        <w:jc w:val="both"/>
        <w:rPr>
          <w:bCs/>
        </w:rPr>
      </w:pPr>
      <w:r w:rsidRPr="00B70FD5">
        <w:rPr>
          <w:color w:val="000000"/>
          <w:lang w:eastAsia="be-BY"/>
        </w:rPr>
        <w:t>Выпускники</w:t>
      </w:r>
      <w:r w:rsidR="007E5DD8">
        <w:rPr>
          <w:color w:val="000000"/>
          <w:lang w:eastAsia="be-BY"/>
        </w:rPr>
        <w:t xml:space="preserve"> профиля магистратуры «Компьютерный инжиниринг при проектировании транспортных и технологических машин»</w:t>
      </w:r>
      <w:r w:rsidRPr="00B70FD5">
        <w:rPr>
          <w:b/>
          <w:color w:val="000000"/>
        </w:rPr>
        <w:t xml:space="preserve"> </w:t>
      </w:r>
      <w:r w:rsidRPr="00B70FD5">
        <w:rPr>
          <w:color w:val="000000"/>
          <w:lang w:eastAsia="be-BY"/>
        </w:rPr>
        <w:t>востребованы</w:t>
      </w:r>
      <w:r w:rsidR="00E91471">
        <w:rPr>
          <w:color w:val="000000"/>
          <w:lang w:eastAsia="be-BY"/>
        </w:rPr>
        <w:t xml:space="preserve"> </w:t>
      </w:r>
      <w:r w:rsidR="007E5DD8">
        <w:rPr>
          <w:color w:val="000000"/>
          <w:lang w:eastAsia="be-BY"/>
        </w:rPr>
        <w:t>на</w:t>
      </w:r>
      <w:r w:rsidRPr="00B70FD5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>ре</w:t>
      </w:r>
      <w:r w:rsidR="00B86599">
        <w:rPr>
          <w:color w:val="000000"/>
          <w:lang w:eastAsia="be-BY"/>
        </w:rPr>
        <w:t xml:space="preserve">спубликанских </w:t>
      </w:r>
      <w:r w:rsidR="007E5DD8">
        <w:rPr>
          <w:color w:val="000000"/>
          <w:lang w:eastAsia="be-BY"/>
        </w:rPr>
        <w:t>предпри</w:t>
      </w:r>
      <w:r w:rsidR="00B86599">
        <w:rPr>
          <w:color w:val="000000"/>
          <w:lang w:eastAsia="be-BY"/>
        </w:rPr>
        <w:t>я</w:t>
      </w:r>
      <w:r w:rsidR="007E5DD8">
        <w:rPr>
          <w:color w:val="000000"/>
          <w:lang w:eastAsia="be-BY"/>
        </w:rPr>
        <w:t xml:space="preserve">тиях </w:t>
      </w:r>
      <w:r w:rsidR="007E5DD8">
        <w:rPr>
          <w:bCs/>
        </w:rPr>
        <w:t>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7E5DD8">
        <w:rPr>
          <w:bCs/>
        </w:rPr>
        <w:t>Строммашина</w:t>
      </w:r>
      <w:proofErr w:type="spellEnd"/>
      <w:r w:rsidR="007E5DD8">
        <w:rPr>
          <w:bCs/>
        </w:rPr>
        <w:t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</w:t>
      </w:r>
      <w:r w:rsidR="00E91471">
        <w:rPr>
          <w:bCs/>
        </w:rPr>
        <w:t xml:space="preserve"> </w:t>
      </w:r>
      <w:r w:rsidR="007E5DD8">
        <w:rPr>
          <w:bCs/>
        </w:rPr>
        <w:t>Дорожно-строительный трест № 2, предприятия департамента «</w:t>
      </w:r>
      <w:proofErr w:type="spellStart"/>
      <w:r w:rsidR="007E5DD8">
        <w:rPr>
          <w:bCs/>
        </w:rPr>
        <w:t>Белавтодор</w:t>
      </w:r>
      <w:proofErr w:type="spellEnd"/>
      <w:r w:rsidR="007E5DD8">
        <w:rPr>
          <w:bCs/>
        </w:rPr>
        <w:t>».</w:t>
      </w:r>
    </w:p>
    <w:p w:rsidR="001502EC" w:rsidRPr="00B70FD5" w:rsidRDefault="001502EC" w:rsidP="002362DD">
      <w:pPr>
        <w:pStyle w:val="a9"/>
        <w:ind w:firstLine="567"/>
        <w:jc w:val="both"/>
        <w:rPr>
          <w:rFonts w:ascii="Tahoma" w:hAnsi="Tahoma" w:cs="Tahoma"/>
        </w:rPr>
      </w:pPr>
    </w:p>
    <w:sectPr w:rsidR="001502EC" w:rsidRPr="00B70FD5" w:rsidSect="005E2F3D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B1" w:rsidRDefault="00497CB1">
      <w:r>
        <w:separator/>
      </w:r>
    </w:p>
  </w:endnote>
  <w:endnote w:type="continuationSeparator" w:id="0">
    <w:p w:rsidR="00497CB1" w:rsidRDefault="004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9904B8" w:rsidRDefault="009904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04B8" w:rsidRDefault="00990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B1" w:rsidRDefault="00497CB1">
      <w:r>
        <w:separator/>
      </w:r>
    </w:p>
  </w:footnote>
  <w:footnote w:type="continuationSeparator" w:id="0">
    <w:p w:rsidR="00497CB1" w:rsidRDefault="0049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B8" w:rsidRDefault="009904B8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B8" w:rsidRDefault="009904B8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0"/>
    <w:rsid w:val="00031DE8"/>
    <w:rsid w:val="00036506"/>
    <w:rsid w:val="000678A6"/>
    <w:rsid w:val="00072254"/>
    <w:rsid w:val="000B3B9A"/>
    <w:rsid w:val="000D4FD1"/>
    <w:rsid w:val="001019D5"/>
    <w:rsid w:val="001037B1"/>
    <w:rsid w:val="001115A0"/>
    <w:rsid w:val="00113D4C"/>
    <w:rsid w:val="00142BF5"/>
    <w:rsid w:val="001502EC"/>
    <w:rsid w:val="00186111"/>
    <w:rsid w:val="001C66DC"/>
    <w:rsid w:val="001D1B95"/>
    <w:rsid w:val="001E29AB"/>
    <w:rsid w:val="001E7550"/>
    <w:rsid w:val="001E7C7C"/>
    <w:rsid w:val="00232B7D"/>
    <w:rsid w:val="002362DD"/>
    <w:rsid w:val="00250504"/>
    <w:rsid w:val="002709C9"/>
    <w:rsid w:val="00273D4E"/>
    <w:rsid w:val="00274FC8"/>
    <w:rsid w:val="0029732E"/>
    <w:rsid w:val="002C4445"/>
    <w:rsid w:val="002D6291"/>
    <w:rsid w:val="00323A1A"/>
    <w:rsid w:val="00324F51"/>
    <w:rsid w:val="00354628"/>
    <w:rsid w:val="0036052A"/>
    <w:rsid w:val="00362CEF"/>
    <w:rsid w:val="004303AC"/>
    <w:rsid w:val="00434085"/>
    <w:rsid w:val="00452551"/>
    <w:rsid w:val="0046348F"/>
    <w:rsid w:val="00471847"/>
    <w:rsid w:val="004876CB"/>
    <w:rsid w:val="00487ECB"/>
    <w:rsid w:val="00497CB1"/>
    <w:rsid w:val="004A1CAA"/>
    <w:rsid w:val="004B381F"/>
    <w:rsid w:val="004C52D3"/>
    <w:rsid w:val="004F1572"/>
    <w:rsid w:val="005130FD"/>
    <w:rsid w:val="005332F9"/>
    <w:rsid w:val="005D4D46"/>
    <w:rsid w:val="005E2F3D"/>
    <w:rsid w:val="005F0B61"/>
    <w:rsid w:val="005F20A3"/>
    <w:rsid w:val="00601232"/>
    <w:rsid w:val="006743F1"/>
    <w:rsid w:val="006E08BB"/>
    <w:rsid w:val="00734A4F"/>
    <w:rsid w:val="0076260A"/>
    <w:rsid w:val="0076416E"/>
    <w:rsid w:val="00783F90"/>
    <w:rsid w:val="00797011"/>
    <w:rsid w:val="007E1A31"/>
    <w:rsid w:val="007E5DD8"/>
    <w:rsid w:val="008145A3"/>
    <w:rsid w:val="008265E2"/>
    <w:rsid w:val="0085056E"/>
    <w:rsid w:val="00870998"/>
    <w:rsid w:val="008843F5"/>
    <w:rsid w:val="00893F54"/>
    <w:rsid w:val="008D4EF5"/>
    <w:rsid w:val="00917D40"/>
    <w:rsid w:val="00946403"/>
    <w:rsid w:val="0095255B"/>
    <w:rsid w:val="00964643"/>
    <w:rsid w:val="00973A7D"/>
    <w:rsid w:val="009853C8"/>
    <w:rsid w:val="009904B8"/>
    <w:rsid w:val="009917A8"/>
    <w:rsid w:val="00992E8A"/>
    <w:rsid w:val="009C098D"/>
    <w:rsid w:val="009F53D4"/>
    <w:rsid w:val="00A0210E"/>
    <w:rsid w:val="00AA5D98"/>
    <w:rsid w:val="00AD2EF3"/>
    <w:rsid w:val="00B86599"/>
    <w:rsid w:val="00BE1589"/>
    <w:rsid w:val="00C907F0"/>
    <w:rsid w:val="00C91CE7"/>
    <w:rsid w:val="00CC2780"/>
    <w:rsid w:val="00CE0723"/>
    <w:rsid w:val="00D357A2"/>
    <w:rsid w:val="00D42DDD"/>
    <w:rsid w:val="00D612D2"/>
    <w:rsid w:val="00D71262"/>
    <w:rsid w:val="00DE1775"/>
    <w:rsid w:val="00DF62B4"/>
    <w:rsid w:val="00E33097"/>
    <w:rsid w:val="00E67DFC"/>
    <w:rsid w:val="00E72E69"/>
    <w:rsid w:val="00E91471"/>
    <w:rsid w:val="00E9238E"/>
    <w:rsid w:val="00EA6663"/>
    <w:rsid w:val="00EA72D7"/>
    <w:rsid w:val="00EC0174"/>
    <w:rsid w:val="00EE73A1"/>
    <w:rsid w:val="00F24DEC"/>
    <w:rsid w:val="00F51384"/>
    <w:rsid w:val="00F64FF3"/>
    <w:rsid w:val="00F80753"/>
    <w:rsid w:val="00FE02B9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E7EA-225C-476F-9600-4F4136D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A83A-2A20-4BD6-9D1D-36005DE8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7</cp:revision>
  <dcterms:created xsi:type="dcterms:W3CDTF">2017-02-08T15:06:00Z</dcterms:created>
  <dcterms:modified xsi:type="dcterms:W3CDTF">2017-02-15T12:17:00Z</dcterms:modified>
</cp:coreProperties>
</file>