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337E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71F6EB0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99" w14:textId="2EB99BDC" w:rsidR="00D121FE" w:rsidRPr="00671B3F" w:rsidRDefault="006C5B8E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2"/>
        </w:rPr>
        <w:t>ПРОГРАММА ВСТУПИТЕЛЬНОГО ИСПЫТАНИЯ</w:t>
      </w:r>
      <w:r w:rsidRPr="00671B3F">
        <w:rPr>
          <w:b/>
          <w:color w:val="000000"/>
          <w:spacing w:val="-15"/>
        </w:rPr>
        <w:t xml:space="preserve"> </w:t>
      </w:r>
    </w:p>
    <w:p w14:paraId="4D148EFB" w14:textId="77777777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для абитуриентов, поступающих для получения высшего образования </w:t>
      </w:r>
    </w:p>
    <w:p w14:paraId="219D0244" w14:textId="3CA73488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по образовательным программам высшего образования </w:t>
      </w:r>
      <w:r w:rsidRPr="00671B3F">
        <w:rPr>
          <w:color w:val="000000"/>
          <w:spacing w:val="-15"/>
          <w:lang w:val="en-US"/>
        </w:rPr>
        <w:t>I</w:t>
      </w:r>
      <w:r w:rsidRPr="00671B3F">
        <w:rPr>
          <w:color w:val="000000"/>
          <w:spacing w:val="-15"/>
        </w:rPr>
        <w:t xml:space="preserve"> ступени,</w:t>
      </w:r>
    </w:p>
    <w:p w14:paraId="62ED2FAE" w14:textId="77777777" w:rsidR="009640B2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интегрированным с образовательными программами </w:t>
      </w:r>
    </w:p>
    <w:p w14:paraId="207ED467" w14:textId="6BECD090" w:rsidR="006C5B8E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>среднего специального образования,</w:t>
      </w:r>
    </w:p>
    <w:p w14:paraId="1CC5D0ED" w14:textId="58C36952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по учебной дисциплине</w:t>
      </w:r>
    </w:p>
    <w:p w14:paraId="770A148D" w14:textId="0BE98038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«</w:t>
      </w:r>
      <w:r w:rsidR="0094114D" w:rsidRPr="0094114D">
        <w:rPr>
          <w:b/>
          <w:szCs w:val="28"/>
        </w:rPr>
        <w:t>ОСНОВЫ МЕНЕДЖМЕНТА</w:t>
      </w:r>
      <w:r w:rsidRPr="00671B3F">
        <w:rPr>
          <w:b/>
          <w:color w:val="000000"/>
          <w:spacing w:val="-15"/>
        </w:rPr>
        <w:t>»</w:t>
      </w:r>
    </w:p>
    <w:p w14:paraId="1156CA4D" w14:textId="40932C3F" w:rsidR="002C1A4F" w:rsidRDefault="002C1A4F" w:rsidP="002C1A4F">
      <w:pPr>
        <w:jc w:val="center"/>
      </w:pPr>
      <w:r w:rsidRPr="00244DF1">
        <w:t>для поступающих на сокращенную форму обучения на специальност</w:t>
      </w:r>
      <w:r w:rsidR="009E2660">
        <w:t>ь</w:t>
      </w:r>
      <w:bookmarkStart w:id="0" w:name="_GoBack"/>
      <w:bookmarkEnd w:id="0"/>
    </w:p>
    <w:p w14:paraId="7BF3339A" w14:textId="77777777" w:rsidR="00D121FE" w:rsidRPr="00671B3F" w:rsidRDefault="00D121FE" w:rsidP="71F6EB0C">
      <w:pPr>
        <w:jc w:val="center"/>
      </w:pPr>
    </w:p>
    <w:p w14:paraId="7BF3339B" w14:textId="499BAFDC" w:rsidR="00D121FE" w:rsidRPr="0094114D" w:rsidRDefault="0094114D" w:rsidP="002C1A4F">
      <w:pPr>
        <w:ind w:firstLine="567"/>
        <w:jc w:val="center"/>
        <w:rPr>
          <w:u w:val="single"/>
        </w:rPr>
      </w:pPr>
      <w:r w:rsidRPr="0094114D">
        <w:rPr>
          <w:color w:val="000000"/>
          <w:u w:val="single"/>
          <w:shd w:val="clear" w:color="auto" w:fill="FFFFFF"/>
        </w:rPr>
        <w:t>1-27 01 01</w:t>
      </w:r>
      <w:r w:rsidRPr="0094114D">
        <w:rPr>
          <w:u w:val="single"/>
        </w:rPr>
        <w:t xml:space="preserve"> – </w:t>
      </w:r>
      <w:r w:rsidRPr="0094114D">
        <w:rPr>
          <w:color w:val="000000"/>
          <w:u w:val="single"/>
          <w:shd w:val="clear" w:color="auto" w:fill="FFFFFF"/>
        </w:rPr>
        <w:t>Экономика и организация производства</w:t>
      </w:r>
    </w:p>
    <w:p w14:paraId="7BF3339C" w14:textId="2F0E5308" w:rsidR="00D121FE" w:rsidRPr="00410C0C" w:rsidRDefault="009640B2" w:rsidP="002C1A4F">
      <w:pPr>
        <w:ind w:firstLine="851"/>
        <w:jc w:val="center"/>
        <w:rPr>
          <w:sz w:val="18"/>
          <w:szCs w:val="18"/>
        </w:rPr>
      </w:pPr>
      <w:r w:rsidRPr="00410C0C">
        <w:rPr>
          <w:sz w:val="18"/>
          <w:szCs w:val="18"/>
        </w:rPr>
        <w:t>к</w:t>
      </w:r>
      <w:r w:rsidR="00D121FE" w:rsidRPr="00410C0C">
        <w:rPr>
          <w:sz w:val="18"/>
          <w:szCs w:val="18"/>
        </w:rPr>
        <w:t>од и наименование специальност</w:t>
      </w:r>
      <w:r w:rsidRPr="00410C0C">
        <w:rPr>
          <w:sz w:val="18"/>
          <w:szCs w:val="18"/>
        </w:rPr>
        <w:t>и</w:t>
      </w:r>
    </w:p>
    <w:p w14:paraId="7BF333A0" w14:textId="77777777" w:rsidR="00D121FE" w:rsidRPr="0094114D" w:rsidRDefault="00D121FE" w:rsidP="71F6EB0C">
      <w:pPr>
        <w:ind w:firstLine="5669"/>
        <w:jc w:val="both"/>
        <w:outlineLvl w:val="0"/>
      </w:pPr>
    </w:p>
    <w:p w14:paraId="163D7DDC" w14:textId="4A65EC62" w:rsidR="0094114D" w:rsidRPr="0094114D" w:rsidRDefault="0094114D" w:rsidP="0094114D">
      <w:pPr>
        <w:widowControl w:val="0"/>
        <w:spacing w:before="40"/>
        <w:outlineLvl w:val="0"/>
        <w:rPr>
          <w:u w:val="single"/>
        </w:rPr>
      </w:pPr>
      <w:r w:rsidRPr="0094114D">
        <w:rPr>
          <w:szCs w:val="28"/>
        </w:rPr>
        <w:t xml:space="preserve">Программа составлена на основе </w:t>
      </w:r>
      <w:r w:rsidRPr="0094114D">
        <w:rPr>
          <w:u w:val="single"/>
        </w:rPr>
        <w:t xml:space="preserve">Типовой программы от 16.02.2020 г. регистрационный </w:t>
      </w:r>
    </w:p>
    <w:p w14:paraId="50121765" w14:textId="77777777" w:rsidR="0094114D" w:rsidRPr="0094114D" w:rsidRDefault="0094114D" w:rsidP="0094114D">
      <w:pPr>
        <w:widowControl w:val="0"/>
        <w:spacing w:before="40"/>
        <w:rPr>
          <w:sz w:val="18"/>
          <w:szCs w:val="18"/>
        </w:rPr>
      </w:pPr>
      <w:r w:rsidRPr="0094114D">
        <w:rPr>
          <w:sz w:val="18"/>
          <w:szCs w:val="18"/>
        </w:rPr>
        <w:tab/>
      </w:r>
      <w:r w:rsidRPr="0094114D">
        <w:rPr>
          <w:sz w:val="18"/>
          <w:szCs w:val="18"/>
        </w:rPr>
        <w:tab/>
      </w:r>
      <w:r w:rsidRPr="0094114D">
        <w:rPr>
          <w:sz w:val="18"/>
          <w:szCs w:val="18"/>
        </w:rPr>
        <w:tab/>
      </w:r>
      <w:r w:rsidRPr="0094114D">
        <w:rPr>
          <w:sz w:val="18"/>
          <w:szCs w:val="18"/>
        </w:rPr>
        <w:tab/>
      </w:r>
      <w:r w:rsidRPr="0094114D">
        <w:rPr>
          <w:sz w:val="18"/>
          <w:szCs w:val="18"/>
        </w:rPr>
        <w:tab/>
        <w:t xml:space="preserve">         (типовой </w:t>
      </w:r>
      <w:r w:rsidRPr="0094114D">
        <w:rPr>
          <w:sz w:val="18"/>
          <w:szCs w:val="18"/>
          <w:lang w:val="be-BY"/>
        </w:rPr>
        <w:t>программы</w:t>
      </w:r>
      <w:r w:rsidRPr="0094114D">
        <w:rPr>
          <w:sz w:val="18"/>
          <w:szCs w:val="18"/>
        </w:rPr>
        <w:t xml:space="preserve">, дата утверждения, регистрационный </w:t>
      </w:r>
      <w:r w:rsidRPr="0094114D">
        <w:rPr>
          <w:sz w:val="18"/>
          <w:szCs w:val="18"/>
          <w:lang w:val="be-BY"/>
        </w:rPr>
        <w:t>номер)</w:t>
      </w:r>
    </w:p>
    <w:p w14:paraId="6118598D" w14:textId="040062EC" w:rsidR="0094114D" w:rsidRPr="0094114D" w:rsidRDefault="0094114D" w:rsidP="0094114D">
      <w:pPr>
        <w:widowControl w:val="0"/>
        <w:spacing w:before="40"/>
        <w:outlineLvl w:val="0"/>
        <w:rPr>
          <w:u w:val="single"/>
        </w:rPr>
      </w:pPr>
      <w:r w:rsidRPr="0094114D">
        <w:rPr>
          <w:u w:val="single"/>
        </w:rPr>
        <w:t xml:space="preserve">№ ТД-Е.010/исп – тип. </w:t>
      </w:r>
    </w:p>
    <w:p w14:paraId="7BF333B8" w14:textId="77777777" w:rsidR="00D121FE" w:rsidRDefault="00D121FE" w:rsidP="71F6EB0C"/>
    <w:p w14:paraId="597C92DB" w14:textId="77777777" w:rsidR="00530035" w:rsidRDefault="00530035" w:rsidP="00547701">
      <w:pPr>
        <w:ind w:firstLine="567"/>
        <w:jc w:val="center"/>
        <w:rPr>
          <w:b/>
        </w:rPr>
      </w:pPr>
    </w:p>
    <w:p w14:paraId="7BF333DD" w14:textId="6914AEA3" w:rsidR="006C4C6F" w:rsidRPr="0094114D" w:rsidRDefault="000B56CF" w:rsidP="00547701">
      <w:pPr>
        <w:ind w:firstLine="567"/>
        <w:jc w:val="center"/>
        <w:rPr>
          <w:b/>
          <w:sz w:val="28"/>
          <w:szCs w:val="28"/>
        </w:rPr>
      </w:pPr>
      <w:r w:rsidRPr="0094114D">
        <w:rPr>
          <w:b/>
          <w:sz w:val="28"/>
          <w:szCs w:val="28"/>
        </w:rPr>
        <w:t>ПОЯСНИТЕЛЬНАЯ ЗАПИСКА</w:t>
      </w:r>
    </w:p>
    <w:p w14:paraId="7F32EC1B" w14:textId="77777777" w:rsidR="008C0D57" w:rsidRPr="00763C99" w:rsidRDefault="008C0D57" w:rsidP="71F6EB0C">
      <w:pPr>
        <w:ind w:firstLine="567"/>
        <w:jc w:val="both"/>
        <w:outlineLvl w:val="0"/>
        <w:rPr>
          <w:b/>
        </w:rPr>
      </w:pPr>
    </w:p>
    <w:p w14:paraId="3B880616" w14:textId="77777777" w:rsidR="0094114D" w:rsidRPr="00D22EBD" w:rsidRDefault="0094114D" w:rsidP="0094114D">
      <w:pPr>
        <w:ind w:left="4" w:firstLine="705"/>
        <w:jc w:val="both"/>
        <w:rPr>
          <w:szCs w:val="28"/>
        </w:rPr>
      </w:pPr>
      <w:r w:rsidRPr="00D22EBD">
        <w:rPr>
          <w:szCs w:val="28"/>
        </w:rPr>
        <w:t>Программа вступительного испытания по учебной дисциплине «Основы менеджмента» предназначена для абитуриентов, имеющих среднее специальное образование.</w:t>
      </w:r>
    </w:p>
    <w:p w14:paraId="6C5E5939" w14:textId="77777777" w:rsidR="0094114D" w:rsidRPr="00D22EBD" w:rsidRDefault="0094114D" w:rsidP="0094114D">
      <w:pPr>
        <w:pStyle w:val="af0"/>
        <w:ind w:left="4" w:firstLine="705"/>
        <w:jc w:val="both"/>
        <w:rPr>
          <w:spacing w:val="-6"/>
          <w:szCs w:val="28"/>
        </w:rPr>
      </w:pPr>
      <w:r w:rsidRPr="00D22EBD">
        <w:rPr>
          <w:spacing w:val="-6"/>
          <w:szCs w:val="28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 33 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 ступени в сокращенный срок».</w:t>
      </w:r>
    </w:p>
    <w:p w14:paraId="48816864" w14:textId="77777777" w:rsidR="0094114D" w:rsidRPr="00D22EBD" w:rsidRDefault="0094114D" w:rsidP="0094114D">
      <w:pPr>
        <w:ind w:left="4" w:firstLine="705"/>
        <w:jc w:val="both"/>
        <w:rPr>
          <w:szCs w:val="28"/>
        </w:rPr>
      </w:pPr>
      <w:r w:rsidRPr="00D22EBD">
        <w:rPr>
          <w:szCs w:val="28"/>
        </w:rPr>
        <w:t xml:space="preserve">Программа предусматривает проверку сформированных у абитуриентов знаний о принципах, методах и функциях менеджмента, содержании и особенностях работы менеджера и т. д., а также практических умений использовать полученные знания в профессиональной деятельности. </w:t>
      </w:r>
    </w:p>
    <w:p w14:paraId="64995D29" w14:textId="77777777" w:rsidR="0094114D" w:rsidRPr="007F53B2" w:rsidRDefault="0094114D" w:rsidP="0094114D">
      <w:pPr>
        <w:tabs>
          <w:tab w:val="right" w:pos="9706"/>
        </w:tabs>
        <w:ind w:left="4" w:firstLine="705"/>
        <w:jc w:val="both"/>
        <w:rPr>
          <w:szCs w:val="28"/>
          <w:lang w:val="be-BY"/>
        </w:rPr>
      </w:pPr>
      <w:r w:rsidRPr="00D22EBD">
        <w:t>Вступительное испытание проводится в письменной форме</w:t>
      </w:r>
      <w:r>
        <w:rPr>
          <w:rFonts w:eastAsia="Calibri"/>
          <w:szCs w:val="28"/>
          <w:lang w:val="be-BY"/>
        </w:rPr>
        <w:t>.</w:t>
      </w:r>
      <w:r w:rsidRPr="007F53B2">
        <w:rPr>
          <w:szCs w:val="28"/>
        </w:rPr>
        <w:t xml:space="preserve"> </w:t>
      </w:r>
      <w:r w:rsidRPr="00D22EBD">
        <w:rPr>
          <w:szCs w:val="28"/>
        </w:rPr>
        <w:t>В программе приведены критерии оценки вступительных испытаний</w:t>
      </w:r>
      <w:r>
        <w:rPr>
          <w:szCs w:val="28"/>
        </w:rPr>
        <w:t xml:space="preserve">. </w:t>
      </w:r>
    </w:p>
    <w:p w14:paraId="6A97CDBA" w14:textId="77777777" w:rsidR="0094114D" w:rsidRPr="007F53B2" w:rsidRDefault="0094114D" w:rsidP="0094114D">
      <w:pPr>
        <w:ind w:left="4" w:firstLine="705"/>
        <w:jc w:val="both"/>
        <w:rPr>
          <w:szCs w:val="28"/>
          <w:lang w:val="be-BY"/>
        </w:rPr>
      </w:pPr>
    </w:p>
    <w:p w14:paraId="7BF333E0" w14:textId="77777777" w:rsidR="00E310A0" w:rsidRPr="0094114D" w:rsidRDefault="00E310A0" w:rsidP="71F6EB0C">
      <w:pPr>
        <w:ind w:firstLine="567"/>
        <w:jc w:val="both"/>
        <w:rPr>
          <w:lang w:val="be-BY"/>
        </w:rPr>
      </w:pPr>
    </w:p>
    <w:p w14:paraId="7BF3344E" w14:textId="13C9B96D" w:rsidR="00E310A0" w:rsidRPr="0094114D" w:rsidRDefault="00726881" w:rsidP="00547701">
      <w:pPr>
        <w:ind w:firstLine="540"/>
        <w:jc w:val="center"/>
        <w:rPr>
          <w:b/>
          <w:sz w:val="28"/>
          <w:szCs w:val="28"/>
        </w:rPr>
      </w:pPr>
      <w:r w:rsidRPr="0094114D">
        <w:rPr>
          <w:b/>
          <w:sz w:val="28"/>
          <w:szCs w:val="28"/>
        </w:rPr>
        <w:t>СОДЕРЖАНИЕ УЧЕБНОГО МАТЕРИАЛА</w:t>
      </w:r>
    </w:p>
    <w:p w14:paraId="7BF3344F" w14:textId="77777777" w:rsidR="00E310A0" w:rsidRDefault="00E310A0" w:rsidP="00547701">
      <w:pPr>
        <w:ind w:firstLine="567"/>
        <w:jc w:val="both"/>
        <w:outlineLvl w:val="0"/>
      </w:pPr>
    </w:p>
    <w:p w14:paraId="4B1141A6" w14:textId="77777777" w:rsidR="0094114D" w:rsidRPr="00D22EBD" w:rsidRDefault="0094114D" w:rsidP="009A6F09">
      <w:pPr>
        <w:jc w:val="center"/>
        <w:rPr>
          <w:b/>
          <w:szCs w:val="28"/>
        </w:rPr>
      </w:pPr>
      <w:r w:rsidRPr="00D22EBD">
        <w:rPr>
          <w:b/>
          <w:szCs w:val="28"/>
        </w:rPr>
        <w:t xml:space="preserve">РАЗДЕЛ 1. ТЕОРЕТИЧЕСКИЕ ОСНОВЫ МЕНЕДЖМЕНТА </w:t>
      </w:r>
    </w:p>
    <w:p w14:paraId="70105185" w14:textId="77777777" w:rsidR="0094114D" w:rsidRPr="009A6F09" w:rsidRDefault="0094114D" w:rsidP="0094114D">
      <w:pPr>
        <w:ind w:left="564" w:right="560" w:hanging="10"/>
        <w:jc w:val="center"/>
      </w:pPr>
    </w:p>
    <w:p w14:paraId="3D1461D0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1.1. Развитие теории и практики менеджмента </w:t>
      </w:r>
    </w:p>
    <w:p w14:paraId="62BA37FC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>Основные этапы развития менеджмента. Развитие менеджмента как науки. Школа научного управления (Ф. Тейлор</w:t>
      </w:r>
      <w:r>
        <w:rPr>
          <w:szCs w:val="28"/>
        </w:rPr>
        <w:t>, Г. Гантт, Ф. и Л. Гилбрет, Г. </w:t>
      </w:r>
      <w:r w:rsidRPr="00D22EBD">
        <w:rPr>
          <w:szCs w:val="28"/>
        </w:rPr>
        <w:t>Эмерсон, Г. Форд). Административная или классическая школа (А. Файоль, Л. Урвик, М. Вебер). Школы человеческих от</w:t>
      </w:r>
      <w:r>
        <w:rPr>
          <w:szCs w:val="28"/>
        </w:rPr>
        <w:t>ношений, поведенческих наук (Э. </w:t>
      </w:r>
      <w:r w:rsidRPr="00D22EBD">
        <w:rPr>
          <w:szCs w:val="28"/>
        </w:rPr>
        <w:t xml:space="preserve">Мейо, М. П. Фоллет, А. Маслоу, Д. Хоманс). Школа количественных методов управления (Л. Канторович, С. Новожилов).  </w:t>
      </w:r>
    </w:p>
    <w:p w14:paraId="1D02A820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Процессный, системный и ситуационный подходы к менеджменту, их особенности. Школы современного менеджмента. </w:t>
      </w:r>
    </w:p>
    <w:p w14:paraId="09F8847B" w14:textId="77777777" w:rsidR="0094114D" w:rsidRPr="00D22EBD" w:rsidRDefault="0094114D" w:rsidP="0094114D">
      <w:pPr>
        <w:ind w:left="67"/>
        <w:jc w:val="center"/>
        <w:rPr>
          <w:sz w:val="16"/>
          <w:szCs w:val="16"/>
        </w:rPr>
      </w:pPr>
    </w:p>
    <w:p w14:paraId="1DFF26A5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lastRenderedPageBreak/>
        <w:t xml:space="preserve">Тема 1.2. Функции и принципы менеджмента. Уровни управления </w:t>
      </w:r>
    </w:p>
    <w:p w14:paraId="607A581D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Разделение и кооперация управленческого труда. Сущность и классификация функций менеджмента. Общие функции: планирование, организация деятельности, мотивация, контроль. Их взаимосвязь. Особенности специальных функций управления организацией (предприятием). Виды управления.  </w:t>
      </w:r>
    </w:p>
    <w:p w14:paraId="50933803" w14:textId="77777777" w:rsidR="0094114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Принципы менеджмента: сущность и характеристика. Уровни управления: нижний, средний, высший. </w:t>
      </w:r>
    </w:p>
    <w:p w14:paraId="1B35F6EC" w14:textId="77777777" w:rsidR="009A6F09" w:rsidRPr="00D22EBD" w:rsidRDefault="009A6F09" w:rsidP="009A6F09">
      <w:pPr>
        <w:ind w:left="4" w:firstLine="563"/>
        <w:jc w:val="both"/>
        <w:rPr>
          <w:szCs w:val="28"/>
        </w:rPr>
      </w:pPr>
    </w:p>
    <w:p w14:paraId="2358FA5A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1.3. Организационные структуры управления предприятием </w:t>
      </w:r>
    </w:p>
    <w:p w14:paraId="50DFA43B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Понятие «организационная структура управления», ее элементы и связи. Виды организационных структур управления: адаптивные и иерархические. Типы иерархических структур: линейная, функциональная, линейно-функциональная, дивизиональная. Особенности построения иерархических структур, их преимущества, недостатки.  </w:t>
      </w:r>
    </w:p>
    <w:p w14:paraId="2EAC40DA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Типы адаптивных структур управления: проектные, матричные, сетевые, виртуальные. Причины их появления, особенности построения, преимущества и недостатки. </w:t>
      </w:r>
    </w:p>
    <w:p w14:paraId="2140C7BC" w14:textId="77777777" w:rsidR="0094114D" w:rsidRPr="009A6F09" w:rsidRDefault="0094114D" w:rsidP="009A6F09">
      <w:pPr>
        <w:ind w:firstLine="567"/>
        <w:rPr>
          <w:b/>
        </w:rPr>
      </w:pPr>
    </w:p>
    <w:p w14:paraId="4D3B3749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>Тема 1.4. Методы управления организацией</w:t>
      </w:r>
    </w:p>
    <w:p w14:paraId="5F866413" w14:textId="77777777" w:rsidR="0094114D" w:rsidRPr="002E6100" w:rsidRDefault="0094114D" w:rsidP="009A6F09">
      <w:pPr>
        <w:ind w:left="4" w:firstLine="563"/>
        <w:jc w:val="both"/>
        <w:rPr>
          <w:szCs w:val="28"/>
        </w:rPr>
      </w:pPr>
      <w:r w:rsidRPr="002E6100">
        <w:rPr>
          <w:szCs w:val="28"/>
        </w:rPr>
        <w:t xml:space="preserve">Сущность и </w:t>
      </w:r>
      <w:r w:rsidRPr="002E6100">
        <w:rPr>
          <w:szCs w:val="28"/>
        </w:rPr>
        <w:tab/>
        <w:t xml:space="preserve">классификация методов управления организацией. Организационно-распорядительные (административные методы), их сущность, преимущества и недостатки. Содержание и значение экономических методов менеджмента. Социально-психологические методы, их использование в практике современного менеджмента. </w:t>
      </w:r>
    </w:p>
    <w:p w14:paraId="41BA1354" w14:textId="77777777" w:rsidR="0094114D" w:rsidRPr="00A01376" w:rsidRDefault="0094114D" w:rsidP="009A6F09">
      <w:pPr>
        <w:ind w:left="4" w:firstLine="563"/>
        <w:jc w:val="both"/>
        <w:rPr>
          <w:szCs w:val="28"/>
        </w:rPr>
      </w:pPr>
    </w:p>
    <w:p w14:paraId="63D59BAF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1.5. Цели организации и управленческие стратегии </w:t>
      </w:r>
    </w:p>
    <w:p w14:paraId="023797CF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Понятия «цели организации», «дерево целей». Требования, предъявляемые к целям организации. Система целей организации: миссия, генеральная цель, общеорганизационные и специфические цели. Целевое управление в менеджменте.  </w:t>
      </w:r>
    </w:p>
    <w:p w14:paraId="29C7A330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Управленческая стратегия и ее элементы. Основные виды управленческих стратегий. Стадии формирования стратегий управления: разработка, доведение, стратегический выбор. </w:t>
      </w:r>
    </w:p>
    <w:p w14:paraId="6ACC2AC0" w14:textId="77777777" w:rsidR="0094114D" w:rsidRPr="009A6F09" w:rsidRDefault="0094114D" w:rsidP="0094114D">
      <w:pPr>
        <w:ind w:left="564" w:right="559" w:hanging="10"/>
        <w:jc w:val="center"/>
        <w:rPr>
          <w:b/>
        </w:rPr>
      </w:pPr>
    </w:p>
    <w:p w14:paraId="3590EF14" w14:textId="77777777" w:rsidR="0094114D" w:rsidRPr="009A6F09" w:rsidRDefault="0094114D" w:rsidP="009A6F09">
      <w:pPr>
        <w:jc w:val="center"/>
        <w:rPr>
          <w:b/>
        </w:rPr>
      </w:pPr>
      <w:r w:rsidRPr="009A6F09">
        <w:rPr>
          <w:b/>
        </w:rPr>
        <w:t xml:space="preserve">РАЗДЕЛ 2. ВНУТРИОРГАНИЗАЦИОННЫЕ ПРОЦЕССЫ </w:t>
      </w:r>
    </w:p>
    <w:p w14:paraId="5EDC5ED7" w14:textId="77777777" w:rsidR="009A6F09" w:rsidRPr="009A6F09" w:rsidRDefault="009A6F09" w:rsidP="009A6F09">
      <w:pPr>
        <w:jc w:val="center"/>
        <w:rPr>
          <w:b/>
        </w:rPr>
      </w:pPr>
    </w:p>
    <w:p w14:paraId="27507BA0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2.1. Власть и руководство </w:t>
      </w:r>
    </w:p>
    <w:p w14:paraId="7923FA98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Понятия «стиль руководства», «власть», «влияние» «лидерство», их взаимосвязь. Виды власти. Формы управленческого воздействия.  </w:t>
      </w:r>
    </w:p>
    <w:p w14:paraId="74519453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Стили руководства: демократический, авторитарный, либеральный. Их особенности, преимущества и недостатки. Управленческая сетка Р. Блейка и Дж. С. Моутона, классификация стилей в ней, ее сущность и назначение. Формирование эффективного стиля руководства. </w:t>
      </w:r>
    </w:p>
    <w:p w14:paraId="78B41EC6" w14:textId="77777777" w:rsidR="0094114D" w:rsidRPr="000A3B91" w:rsidRDefault="0094114D" w:rsidP="0094114D">
      <w:pPr>
        <w:ind w:left="67"/>
        <w:jc w:val="center"/>
      </w:pPr>
    </w:p>
    <w:p w14:paraId="310D7E0D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2.2. Мотивация персонала </w:t>
      </w:r>
    </w:p>
    <w:p w14:paraId="1E0968BF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Мотивация, ее сущность. Понятия «потребность», «вознаграждение». Теории мотивации. Содержательные теории мотивации: сущность, основные представители (А. Маслоу, Д. Мак-Клелланд, Д. Мак-Грегор, Ф. Герцберг) и их положения. Преимущества, недостатки и область применения содержательных теорий мотивации. Процессуальные теории мотивации (теория ожидания, теория справедливости, комплексная теория мотивации): основные положения, преимущества и недостатки, область применения. </w:t>
      </w:r>
    </w:p>
    <w:p w14:paraId="0A786D79" w14:textId="77777777" w:rsidR="009A6F09" w:rsidRDefault="009A6F09" w:rsidP="009A6F09">
      <w:pPr>
        <w:ind w:firstLine="567"/>
        <w:rPr>
          <w:b/>
        </w:rPr>
      </w:pPr>
    </w:p>
    <w:p w14:paraId="490C60B8" w14:textId="77777777" w:rsidR="009A6F09" w:rsidRDefault="009A6F09" w:rsidP="009A6F09">
      <w:pPr>
        <w:ind w:firstLine="567"/>
        <w:rPr>
          <w:b/>
        </w:rPr>
      </w:pPr>
    </w:p>
    <w:p w14:paraId="7AE761A9" w14:textId="77777777" w:rsidR="009A6F09" w:rsidRDefault="009A6F09" w:rsidP="009A6F09">
      <w:pPr>
        <w:ind w:firstLine="567"/>
        <w:rPr>
          <w:b/>
        </w:rPr>
      </w:pPr>
    </w:p>
    <w:p w14:paraId="199A830A" w14:textId="77777777" w:rsidR="009A6F09" w:rsidRDefault="009A6F09" w:rsidP="009A6F09">
      <w:pPr>
        <w:ind w:firstLine="567"/>
        <w:rPr>
          <w:b/>
        </w:rPr>
      </w:pPr>
    </w:p>
    <w:p w14:paraId="4B78D6B4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>Тема 2.3. Управление конфликтами в организации</w:t>
      </w:r>
    </w:p>
    <w:p w14:paraId="07130FB3" w14:textId="57A1C6D0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>Ко</w:t>
      </w:r>
      <w:r w:rsidR="009A6F09">
        <w:rPr>
          <w:szCs w:val="28"/>
        </w:rPr>
        <w:t>н</w:t>
      </w:r>
      <w:r w:rsidRPr="00D22EBD">
        <w:rPr>
          <w:szCs w:val="28"/>
        </w:rPr>
        <w:t xml:space="preserve">фликт в организации, его структура. Виды конфликтов. Причины и последствия конфликтов. Управление конфликтами. Стили поведения менеджера в конфликтных ситуациях: сотрудничество, компромисс, принуждение, избегание, уступчивость. </w:t>
      </w:r>
    </w:p>
    <w:p w14:paraId="014DFCCE" w14:textId="77777777" w:rsidR="0094114D" w:rsidRPr="009A6F09" w:rsidRDefault="0094114D" w:rsidP="0094114D">
      <w:pPr>
        <w:ind w:left="739"/>
      </w:pPr>
    </w:p>
    <w:p w14:paraId="0D9AE35A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2.4. Теория и практика принятия управленческого решения </w:t>
      </w:r>
    </w:p>
    <w:p w14:paraId="3E5E2866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9A6F09">
        <w:t>Понятие «управленческое решение». Требования к управленческим решениям. Виды</w:t>
      </w:r>
      <w:r w:rsidRPr="00D22EBD">
        <w:rPr>
          <w:szCs w:val="28"/>
        </w:rPr>
        <w:t xml:space="preserve"> решений в менеджменте: запрограммированные и незапрограммированные, решения-компромиссы, интуитивные и рациональные решения, решения, основанные на суждениях.  </w:t>
      </w:r>
    </w:p>
    <w:p w14:paraId="3D40AB88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>Этапы принятия решения. Факторы, влияющие на процесс принятия управленческого решения.</w:t>
      </w:r>
    </w:p>
    <w:p w14:paraId="750153B9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Методы принятия управленческих решений: неформальные, коллективные, количественные. Определение эффективности принимаемых управленческих решений. </w:t>
      </w:r>
    </w:p>
    <w:p w14:paraId="4EF5DFCF" w14:textId="77777777" w:rsidR="0094114D" w:rsidRPr="009A6F09" w:rsidRDefault="0094114D" w:rsidP="0094114D">
      <w:pPr>
        <w:ind w:left="4"/>
      </w:pPr>
    </w:p>
    <w:p w14:paraId="4997EEED" w14:textId="77777777" w:rsidR="0094114D" w:rsidRPr="009A6F09" w:rsidRDefault="0094114D" w:rsidP="009A6F09">
      <w:pPr>
        <w:jc w:val="center"/>
        <w:rPr>
          <w:b/>
        </w:rPr>
      </w:pPr>
      <w:r w:rsidRPr="009A6F09">
        <w:rPr>
          <w:b/>
        </w:rPr>
        <w:t>РАЗДЕЛ 3. ОСНОВЫ УПРАВЛЕНИЯ ПЕРСОНАЛОМ</w:t>
      </w:r>
    </w:p>
    <w:p w14:paraId="64B5D50F" w14:textId="77777777" w:rsidR="0094114D" w:rsidRPr="009A6F09" w:rsidRDefault="0094114D" w:rsidP="0094114D">
      <w:pPr>
        <w:ind w:left="564" w:right="557" w:hanging="10"/>
        <w:jc w:val="center"/>
      </w:pPr>
    </w:p>
    <w:p w14:paraId="2EBB8DEC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3.1. Управление персоналом </w:t>
      </w:r>
    </w:p>
    <w:p w14:paraId="7B969253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9A6F09">
        <w:t>Сущность понятий «персонал», «кадры». Структура персонала, ее разновидности.</w:t>
      </w:r>
      <w:r w:rsidRPr="00D22EBD">
        <w:rPr>
          <w:szCs w:val="28"/>
        </w:rPr>
        <w:t xml:space="preserve"> Функции кадровой службы.</w:t>
      </w:r>
    </w:p>
    <w:p w14:paraId="5A78843E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Рынки рабочей силы. Процесс привлечения персонала: исследование рынка труда, обеспечение конкурентоспособных условий труда, разработка системы оплаты труда. Методы и этапы отбора персонала. Оценка его работы. Текучесть кадров. </w:t>
      </w:r>
    </w:p>
    <w:p w14:paraId="5C7635BC" w14:textId="77777777" w:rsidR="0094114D" w:rsidRPr="000A3B91" w:rsidRDefault="0094114D" w:rsidP="0094114D">
      <w:pPr>
        <w:ind w:left="67"/>
        <w:jc w:val="center"/>
      </w:pPr>
    </w:p>
    <w:p w14:paraId="3DF846C3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3.2. Организация управленческого труда </w:t>
      </w:r>
    </w:p>
    <w:p w14:paraId="65062CE6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Функции и задачи менеджера. Требования к квалификации менеджера. Планирование личного труда руководителя. Сущность и необходимость делегирования полномочий. Проведение бесед, собраний, совещаний, прием посетителей. </w:t>
      </w:r>
    </w:p>
    <w:p w14:paraId="38F56645" w14:textId="77777777" w:rsidR="0094114D" w:rsidRPr="000A3B91" w:rsidRDefault="0094114D" w:rsidP="0094114D">
      <w:pPr>
        <w:ind w:left="4"/>
      </w:pPr>
    </w:p>
    <w:p w14:paraId="3961426E" w14:textId="77777777" w:rsidR="0094114D" w:rsidRPr="009A6F09" w:rsidRDefault="0094114D" w:rsidP="009A6F09">
      <w:pPr>
        <w:ind w:firstLine="567"/>
        <w:rPr>
          <w:b/>
        </w:rPr>
      </w:pPr>
      <w:r w:rsidRPr="009A6F09">
        <w:rPr>
          <w:b/>
        </w:rPr>
        <w:t xml:space="preserve">Тема 3.3. Оценка эффективности менеджмента </w:t>
      </w:r>
    </w:p>
    <w:p w14:paraId="64A5A9E4" w14:textId="77777777" w:rsidR="0094114D" w:rsidRPr="00D22EB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Сущность эффективности управления. Количественные и качественные показатели оценки эффективности системы управления. </w:t>
      </w:r>
    </w:p>
    <w:p w14:paraId="0F493640" w14:textId="77777777" w:rsidR="0094114D" w:rsidRDefault="0094114D" w:rsidP="009A6F09">
      <w:pPr>
        <w:ind w:left="4" w:firstLine="563"/>
        <w:jc w:val="both"/>
        <w:rPr>
          <w:szCs w:val="28"/>
        </w:rPr>
      </w:pPr>
      <w:r w:rsidRPr="00D22EBD">
        <w:rPr>
          <w:szCs w:val="28"/>
        </w:rPr>
        <w:t xml:space="preserve">Оценка эффективности труда управленческих работников: этапы и показатели оценки. Зависимость эффективности менеджмента от результатов деятельности организации. </w:t>
      </w:r>
    </w:p>
    <w:p w14:paraId="19D61664" w14:textId="77777777" w:rsidR="0094114D" w:rsidRDefault="0094114D" w:rsidP="0094114D">
      <w:pPr>
        <w:ind w:firstLine="709"/>
        <w:rPr>
          <w:szCs w:val="28"/>
        </w:rPr>
      </w:pPr>
    </w:p>
    <w:p w14:paraId="4525BEED" w14:textId="77777777" w:rsidR="0094114D" w:rsidRDefault="0094114D" w:rsidP="0094114D">
      <w:pPr>
        <w:ind w:firstLine="709"/>
        <w:rPr>
          <w:szCs w:val="28"/>
        </w:rPr>
      </w:pPr>
    </w:p>
    <w:p w14:paraId="195504F3" w14:textId="06B2F10C" w:rsidR="00587EA0" w:rsidRDefault="00587EA0" w:rsidP="0094114D">
      <w:pPr>
        <w:jc w:val="center"/>
        <w:rPr>
          <w:b/>
          <w:iCs/>
          <w:sz w:val="28"/>
          <w:szCs w:val="28"/>
        </w:rPr>
      </w:pPr>
      <w:r w:rsidRPr="0051271C">
        <w:rPr>
          <w:b/>
          <w:iCs/>
          <w:sz w:val="28"/>
          <w:szCs w:val="28"/>
        </w:rPr>
        <w:t>СПИСОК РЕКОМЕНДУЕМОЙ ЛИТЕРАТУРЫ</w:t>
      </w:r>
    </w:p>
    <w:p w14:paraId="1E1D9440" w14:textId="77777777" w:rsidR="00587EA0" w:rsidRDefault="00587EA0" w:rsidP="00547701">
      <w:pPr>
        <w:ind w:firstLine="567"/>
        <w:jc w:val="both"/>
        <w:outlineLvl w:val="0"/>
      </w:pPr>
    </w:p>
    <w:p w14:paraId="1E6924FC" w14:textId="77777777" w:rsidR="000A3B91" w:rsidRPr="00D22EBD" w:rsidRDefault="000A3B91" w:rsidP="000A3B91">
      <w:pPr>
        <w:ind w:left="19"/>
        <w:jc w:val="center"/>
        <w:rPr>
          <w:szCs w:val="28"/>
        </w:rPr>
      </w:pPr>
      <w:r w:rsidRPr="00D22EBD">
        <w:rPr>
          <w:b/>
          <w:szCs w:val="28"/>
        </w:rPr>
        <w:t>Основная</w:t>
      </w:r>
    </w:p>
    <w:p w14:paraId="42BC900B" w14:textId="77777777" w:rsidR="000A3B91" w:rsidRPr="00D22EBD" w:rsidRDefault="000A3B91" w:rsidP="000A3B91">
      <w:pPr>
        <w:tabs>
          <w:tab w:val="left" w:pos="851"/>
        </w:tabs>
        <w:ind w:right="105" w:firstLine="567"/>
        <w:rPr>
          <w:szCs w:val="28"/>
        </w:rPr>
      </w:pPr>
      <w:r w:rsidRPr="00D22EBD">
        <w:rPr>
          <w:szCs w:val="28"/>
        </w:rPr>
        <w:t>1.</w:t>
      </w:r>
      <w:r w:rsidRPr="00D22EBD">
        <w:rPr>
          <w:rFonts w:eastAsia="Arial"/>
          <w:szCs w:val="28"/>
        </w:rPr>
        <w:t xml:space="preserve"> </w:t>
      </w:r>
      <w:r w:rsidRPr="00D22EBD">
        <w:rPr>
          <w:szCs w:val="28"/>
        </w:rPr>
        <w:t xml:space="preserve">Веснин, В.Р. Основы менеджмента: Учебник / В.Р. Веснин. – М.: Проспект, 2017. – 320 c. </w:t>
      </w:r>
    </w:p>
    <w:p w14:paraId="56EECE30" w14:textId="77777777" w:rsidR="000A3B91" w:rsidRPr="00D22EBD" w:rsidRDefault="000A3B91" w:rsidP="000A3B91">
      <w:pPr>
        <w:tabs>
          <w:tab w:val="left" w:pos="851"/>
        </w:tabs>
        <w:ind w:right="105" w:firstLine="567"/>
        <w:rPr>
          <w:szCs w:val="28"/>
        </w:rPr>
      </w:pPr>
      <w:r w:rsidRPr="00D22EBD">
        <w:rPr>
          <w:szCs w:val="28"/>
        </w:rPr>
        <w:t>2.</w:t>
      </w:r>
      <w:r w:rsidRPr="00D22EBD">
        <w:rPr>
          <w:rFonts w:eastAsia="Arial"/>
          <w:szCs w:val="28"/>
        </w:rPr>
        <w:t xml:space="preserve"> </w:t>
      </w:r>
      <w:r w:rsidRPr="00D22EBD">
        <w:rPr>
          <w:szCs w:val="28"/>
        </w:rPr>
        <w:t xml:space="preserve">Глухов, В. В. Менеджмент: для экономических специальностей / В. В. Глухов. – СПб.: Питер Пресс, 2017. – 600 с. </w:t>
      </w:r>
    </w:p>
    <w:p w14:paraId="2268D943" w14:textId="77777777" w:rsidR="000A3B91" w:rsidRPr="00D22EBD" w:rsidRDefault="000A3B91" w:rsidP="000A3B91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Мескон, М.Х. Основы менеджмента / М.Х. Мескон, М. Альберт, Ф. Хедоури. – М.: Вильямс, 2016. – 672 c. </w:t>
      </w:r>
    </w:p>
    <w:p w14:paraId="2B63A04E" w14:textId="77777777" w:rsidR="000A3B91" w:rsidRPr="00D22EBD" w:rsidRDefault="000A3B91" w:rsidP="000A3B91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Тележников, В.И. Менеджмент: учебник / В.И. Тележников. – Минск: БГЭУ, 2016. – 508 с. </w:t>
      </w:r>
    </w:p>
    <w:p w14:paraId="28099652" w14:textId="77777777" w:rsidR="000A3B91" w:rsidRPr="00D22EBD" w:rsidRDefault="000A3B91" w:rsidP="000A3B91">
      <w:pPr>
        <w:ind w:left="1440"/>
        <w:rPr>
          <w:szCs w:val="28"/>
        </w:rPr>
      </w:pPr>
    </w:p>
    <w:p w14:paraId="7E9F2173" w14:textId="77777777" w:rsidR="000A3B91" w:rsidRDefault="000A3B91" w:rsidP="000A3B91">
      <w:pPr>
        <w:ind w:left="525" w:right="109" w:hanging="521"/>
        <w:jc w:val="center"/>
        <w:rPr>
          <w:b/>
          <w:szCs w:val="28"/>
        </w:rPr>
      </w:pPr>
    </w:p>
    <w:p w14:paraId="39D32280" w14:textId="77777777" w:rsidR="000A3B91" w:rsidRDefault="000A3B91" w:rsidP="000A3B91">
      <w:pPr>
        <w:ind w:left="525" w:right="109" w:hanging="521"/>
        <w:jc w:val="center"/>
        <w:rPr>
          <w:b/>
          <w:szCs w:val="28"/>
        </w:rPr>
      </w:pPr>
    </w:p>
    <w:p w14:paraId="12D8944B" w14:textId="77777777" w:rsidR="000A3B91" w:rsidRPr="00D22EBD" w:rsidRDefault="000A3B91" w:rsidP="000A3B91">
      <w:pPr>
        <w:ind w:left="525" w:right="109" w:hanging="521"/>
        <w:jc w:val="center"/>
        <w:rPr>
          <w:b/>
          <w:szCs w:val="28"/>
        </w:rPr>
      </w:pPr>
      <w:r w:rsidRPr="00D22EBD">
        <w:rPr>
          <w:b/>
          <w:szCs w:val="28"/>
        </w:rPr>
        <w:lastRenderedPageBreak/>
        <w:t>Дополнительная</w:t>
      </w:r>
    </w:p>
    <w:p w14:paraId="19BDC62F" w14:textId="77777777" w:rsidR="000A3B91" w:rsidRPr="00D22EBD" w:rsidRDefault="000A3B91" w:rsidP="000A3B91">
      <w:pPr>
        <w:pStyle w:val="af0"/>
        <w:numPr>
          <w:ilvl w:val="0"/>
          <w:numId w:val="23"/>
        </w:numPr>
        <w:tabs>
          <w:tab w:val="left" w:pos="851"/>
        </w:tabs>
        <w:ind w:left="0" w:right="109" w:firstLine="567"/>
        <w:jc w:val="both"/>
        <w:rPr>
          <w:szCs w:val="28"/>
        </w:rPr>
      </w:pPr>
      <w:r w:rsidRPr="00D22EBD">
        <w:rPr>
          <w:szCs w:val="28"/>
        </w:rPr>
        <w:t xml:space="preserve">Беляцкий, Н. П. Менеджмент: Тесты, задачи, ситуации, деловые игры: Практикум: Учеб.пособие / Н.П. Беляцкий, И.В. Балдин, С. Д. Вермеенко [и др.], под ред. проф. Н. П. Беляцкого. Минск, 2005. </w:t>
      </w:r>
    </w:p>
    <w:p w14:paraId="2068B0C0" w14:textId="77777777" w:rsidR="000A3B91" w:rsidRPr="00D22EBD" w:rsidRDefault="000A3B91" w:rsidP="000A3B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Основы менеджмента / Н.П. Беляцкий, И.В. Балдин и др. – Минск: БГЭУ, 2006. – 119 с. </w:t>
      </w:r>
    </w:p>
    <w:p w14:paraId="6B5167A6" w14:textId="77777777" w:rsidR="000A3B91" w:rsidRPr="00D22EBD" w:rsidRDefault="000A3B91" w:rsidP="000A3B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Беляцкий, Н.П. Управление персоналом: учебник / Н.П. Беляцкий. – 2-е изд. – Минск: Современная школа, 2010. - 448 с. </w:t>
      </w:r>
    </w:p>
    <w:p w14:paraId="2D024A76" w14:textId="77777777" w:rsidR="000A3B91" w:rsidRPr="00D22EBD" w:rsidRDefault="000A3B91" w:rsidP="000A3B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Бережная, Е.В. Методы принятия управленческих решений: учеб.пособие / Е.В. Бережная. – М.: «ИНФРА-М», 2014 г. – 360 с. </w:t>
      </w:r>
    </w:p>
    <w:p w14:paraId="4BEF4DC9" w14:textId="77777777" w:rsidR="000A3B91" w:rsidRPr="00D22EBD" w:rsidRDefault="000A3B91" w:rsidP="000A3B91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Виханский, О.С. Менеджмент: учебник / О.С. Виханский, А.И. Наумов. – М.: Экономистъ, 2008. – 672 с. </w:t>
      </w:r>
    </w:p>
    <w:p w14:paraId="3687E559" w14:textId="77777777" w:rsidR="000A3B91" w:rsidRPr="00D22EBD" w:rsidRDefault="000A3B91" w:rsidP="004F0720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 xml:space="preserve">Герчикова, И.Н. Менеджмент: учебник / И.Н. Герчикова. – М.: Юнити-Дана, 2009. – 512 с. </w:t>
      </w:r>
    </w:p>
    <w:p w14:paraId="16764C32" w14:textId="77777777" w:rsidR="000A3B91" w:rsidRPr="00D22EBD" w:rsidRDefault="000A3B91" w:rsidP="000A3B9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>Климович, Л.К. Основы менеджмента: учебник для учащихся учреждений образования, реализующих образовательные программы среднего специального образования</w:t>
      </w:r>
      <w:r w:rsidRPr="00490DBD">
        <w:rPr>
          <w:szCs w:val="28"/>
        </w:rPr>
        <w:t xml:space="preserve"> </w:t>
      </w:r>
      <w:r w:rsidRPr="00D22EBD">
        <w:rPr>
          <w:szCs w:val="28"/>
        </w:rPr>
        <w:t>/</w:t>
      </w:r>
      <w:r w:rsidRPr="00490DBD">
        <w:rPr>
          <w:szCs w:val="28"/>
        </w:rPr>
        <w:t xml:space="preserve"> </w:t>
      </w:r>
      <w:r w:rsidRPr="00D22EBD">
        <w:rPr>
          <w:szCs w:val="28"/>
        </w:rPr>
        <w:t xml:space="preserve">Л.К.Климович. – Минск: Республиканский институт профессионального образования, 2013. </w:t>
      </w:r>
    </w:p>
    <w:p w14:paraId="5355CADE" w14:textId="77777777" w:rsidR="000A3B91" w:rsidRPr="00D22EBD" w:rsidRDefault="000A3B91" w:rsidP="004F0720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D22EBD">
        <w:rPr>
          <w:szCs w:val="28"/>
        </w:rPr>
        <w:t>Петрович, М.В. Управление организацией: учебник /</w:t>
      </w:r>
      <w:r>
        <w:rPr>
          <w:szCs w:val="28"/>
        </w:rPr>
        <w:t xml:space="preserve"> </w:t>
      </w:r>
      <w:r w:rsidRPr="00D22EBD">
        <w:rPr>
          <w:szCs w:val="28"/>
        </w:rPr>
        <w:t>М. В. Петрович. – Минск: Академия управления при Президенте Респ</w:t>
      </w:r>
      <w:r>
        <w:rPr>
          <w:szCs w:val="28"/>
        </w:rPr>
        <w:t>ублики</w:t>
      </w:r>
      <w:r w:rsidRPr="00D22EBD">
        <w:rPr>
          <w:szCs w:val="28"/>
        </w:rPr>
        <w:t xml:space="preserve"> Беларусь, 2016. – 479 с.</w:t>
      </w:r>
      <w:r w:rsidRPr="00D22EBD">
        <w:rPr>
          <w:b/>
          <w:szCs w:val="28"/>
        </w:rPr>
        <w:t xml:space="preserve"> </w:t>
      </w:r>
    </w:p>
    <w:p w14:paraId="11963F4E" w14:textId="77777777" w:rsidR="00587EA0" w:rsidRDefault="00587EA0" w:rsidP="00547701">
      <w:pPr>
        <w:ind w:firstLine="567"/>
        <w:jc w:val="both"/>
        <w:outlineLvl w:val="0"/>
      </w:pPr>
    </w:p>
    <w:p w14:paraId="6484BA7F" w14:textId="77777777" w:rsidR="004F0720" w:rsidRDefault="004F0720" w:rsidP="00547701">
      <w:pPr>
        <w:ind w:firstLine="567"/>
        <w:jc w:val="both"/>
        <w:outlineLvl w:val="0"/>
      </w:pPr>
    </w:p>
    <w:p w14:paraId="517BC578" w14:textId="14537E43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014CCE">
        <w:rPr>
          <w:b/>
          <w:bCs/>
          <w:color w:val="000000"/>
          <w:sz w:val="28"/>
          <w:szCs w:val="28"/>
        </w:rPr>
        <w:t>КРИТЕРИИ ОЦЕНКИ ВСТУПИТЕЛЬНОГО ИСПЫТАНИЯ</w:t>
      </w:r>
    </w:p>
    <w:p w14:paraId="66FEA78B" w14:textId="77777777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F3B1AD8" w14:textId="359B9E3E" w:rsidR="00DA2AE5" w:rsidRPr="00C570C6" w:rsidRDefault="00900E4E" w:rsidP="00900E4E">
      <w:pPr>
        <w:ind w:firstLine="567"/>
        <w:jc w:val="both"/>
        <w:outlineLvl w:val="0"/>
        <w:rPr>
          <w:bCs/>
          <w:color w:val="000000"/>
        </w:rPr>
      </w:pPr>
      <w:r w:rsidRPr="00900E4E">
        <w:rPr>
          <w:bCs/>
          <w:color w:val="000000"/>
        </w:rPr>
        <w:t>Абитуриенты сдают</w:t>
      </w:r>
      <w:r w:rsidR="00530035">
        <w:rPr>
          <w:bCs/>
          <w:color w:val="000000"/>
        </w:rPr>
        <w:t xml:space="preserve"> вступительное испытание </w:t>
      </w:r>
      <w:r w:rsidR="00530035" w:rsidRPr="00530035">
        <w:rPr>
          <w:bCs/>
          <w:color w:val="000000"/>
        </w:rPr>
        <w:t>в форме письменного экзамена с использованием тестовых заданий</w:t>
      </w:r>
      <w:r w:rsidR="00530035">
        <w:rPr>
          <w:bCs/>
          <w:color w:val="000000"/>
        </w:rPr>
        <w:t xml:space="preserve"> и </w:t>
      </w:r>
      <w:r w:rsidR="00530035" w:rsidRPr="00530035">
        <w:rPr>
          <w:bCs/>
          <w:color w:val="000000"/>
        </w:rPr>
        <w:t>бланков ответов</w:t>
      </w:r>
      <w:r w:rsidRPr="0053003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530035" w:rsidRPr="00530035">
        <w:rPr>
          <w:bCs/>
          <w:color w:val="000000"/>
        </w:rPr>
        <w:t xml:space="preserve">За правильно выполненное задание </w:t>
      </w:r>
      <w:r w:rsidR="00530035" w:rsidRPr="00C570C6">
        <w:rPr>
          <w:bCs/>
          <w:color w:val="000000"/>
        </w:rPr>
        <w:t xml:space="preserve">тестируемый получает определенное количество баллов. Общая сумма баллов за все тестовые задания равняется 100. В итоге баллы суммируются, и по </w:t>
      </w:r>
      <w:r w:rsidR="00FA0E79" w:rsidRPr="00C570C6">
        <w:rPr>
          <w:bCs/>
          <w:color w:val="000000"/>
        </w:rPr>
        <w:t>переводной</w:t>
      </w:r>
      <w:r w:rsidR="00530035" w:rsidRPr="00C570C6">
        <w:rPr>
          <w:bCs/>
          <w:color w:val="000000"/>
        </w:rPr>
        <w:t xml:space="preserve"> шкале </w:t>
      </w:r>
      <w:r w:rsidR="00FA0E79" w:rsidRPr="00C570C6">
        <w:rPr>
          <w:bCs/>
          <w:color w:val="000000"/>
        </w:rPr>
        <w:t xml:space="preserve">(см. ниже) </w:t>
      </w:r>
      <w:r w:rsidR="00530035" w:rsidRPr="00C570C6">
        <w:rPr>
          <w:bCs/>
          <w:color w:val="000000"/>
        </w:rPr>
        <w:t>выставляется общая отметка</w:t>
      </w:r>
      <w:r w:rsidR="00DA2AE5" w:rsidRPr="00C570C6">
        <w:rPr>
          <w:bCs/>
          <w:color w:val="000000"/>
        </w:rPr>
        <w:t xml:space="preserve">. </w:t>
      </w:r>
    </w:p>
    <w:p w14:paraId="2E127875" w14:textId="77777777" w:rsidR="00FA0E79" w:rsidRPr="00C570C6" w:rsidRDefault="00FA0E79" w:rsidP="00900E4E">
      <w:pPr>
        <w:ind w:firstLine="567"/>
        <w:jc w:val="both"/>
        <w:outlineLvl w:val="0"/>
        <w:rPr>
          <w:bCs/>
          <w:color w:val="000000"/>
        </w:rPr>
      </w:pPr>
    </w:p>
    <w:p w14:paraId="13BF0E18" w14:textId="77777777" w:rsidR="00587EA0" w:rsidRDefault="00587EA0" w:rsidP="00900E4E">
      <w:pPr>
        <w:ind w:firstLine="567"/>
        <w:jc w:val="both"/>
        <w:outlineLvl w:val="0"/>
      </w:pPr>
      <w:r w:rsidRPr="00C570C6">
        <w:t>Переводная шкала результатов вступительных испытаний для лиц, поступающих на сокращенную форму обучения для получения высшего образования I ступени</w:t>
      </w:r>
    </w:p>
    <w:p w14:paraId="7D8A5445" w14:textId="77777777" w:rsidR="00DA2AE5" w:rsidRPr="00945539" w:rsidRDefault="00DA2AE5" w:rsidP="00900E4E">
      <w:pPr>
        <w:ind w:firstLine="567"/>
        <w:jc w:val="both"/>
        <w:outlineLvl w:val="0"/>
      </w:pPr>
    </w:p>
    <w:tbl>
      <w:tblPr>
        <w:tblW w:w="8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3906"/>
      </w:tblGrid>
      <w:tr w:rsidR="00587EA0" w:rsidRPr="00945539" w14:paraId="32750923" w14:textId="77777777" w:rsidTr="00900E4E">
        <w:trPr>
          <w:cantSplit/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238C66FE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100-балльная шкала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5C57E18F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10-балльная шкала</w:t>
            </w:r>
          </w:p>
        </w:tc>
      </w:tr>
      <w:tr w:rsidR="00587EA0" w14:paraId="67FC4F4E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EEC438E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8E86F22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</w:tr>
      <w:tr w:rsidR="00587EA0" w14:paraId="04CA28E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57B4903" w14:textId="77777777" w:rsidR="00587EA0" w:rsidRDefault="00587EA0" w:rsidP="00945539">
            <w:pPr>
              <w:spacing w:after="300"/>
              <w:jc w:val="center"/>
            </w:pPr>
            <w:r>
              <w:t>1–4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5ACE495" w14:textId="77777777" w:rsidR="00587EA0" w:rsidRDefault="00587EA0" w:rsidP="00945539">
            <w:pPr>
              <w:spacing w:after="300"/>
              <w:jc w:val="center"/>
            </w:pPr>
            <w:r>
              <w:t>1</w:t>
            </w:r>
          </w:p>
        </w:tc>
      </w:tr>
      <w:tr w:rsidR="00587EA0" w14:paraId="205A58C6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11597" w14:textId="77777777" w:rsidR="00587EA0" w:rsidRDefault="00587EA0" w:rsidP="00945539">
            <w:pPr>
              <w:spacing w:after="300"/>
              <w:jc w:val="center"/>
            </w:pPr>
            <w:r>
              <w:t>5–14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F6279D" w14:textId="77777777" w:rsidR="00587EA0" w:rsidRDefault="00587EA0" w:rsidP="00945539">
            <w:pPr>
              <w:spacing w:after="300"/>
              <w:jc w:val="center"/>
            </w:pPr>
            <w:r>
              <w:t>2</w:t>
            </w:r>
          </w:p>
        </w:tc>
      </w:tr>
      <w:tr w:rsidR="00587EA0" w14:paraId="358B4CB0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50C7A3F" w14:textId="77777777" w:rsidR="00587EA0" w:rsidRDefault="00587EA0" w:rsidP="00945539">
            <w:pPr>
              <w:spacing w:after="300"/>
              <w:jc w:val="center"/>
            </w:pPr>
            <w:r>
              <w:t>15–30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BAA652" w14:textId="77777777" w:rsidR="00587EA0" w:rsidRDefault="00587EA0" w:rsidP="00945539">
            <w:pPr>
              <w:spacing w:after="300"/>
              <w:jc w:val="center"/>
            </w:pPr>
            <w:r>
              <w:t>3</w:t>
            </w:r>
          </w:p>
        </w:tc>
      </w:tr>
      <w:tr w:rsidR="00587EA0" w14:paraId="2C68C7C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C09DEEB" w14:textId="77777777" w:rsidR="00587EA0" w:rsidRDefault="00587EA0" w:rsidP="00945539">
            <w:pPr>
              <w:spacing w:after="300"/>
              <w:jc w:val="center"/>
            </w:pPr>
            <w:r>
              <w:t>31–40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1B9B52F" w14:textId="77777777" w:rsidR="00587EA0" w:rsidRDefault="00587EA0" w:rsidP="00945539">
            <w:pPr>
              <w:spacing w:after="300"/>
              <w:jc w:val="center"/>
            </w:pPr>
            <w:r>
              <w:t>4</w:t>
            </w:r>
          </w:p>
        </w:tc>
      </w:tr>
      <w:tr w:rsidR="00587EA0" w14:paraId="0072E4D3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AC51939" w14:textId="77777777" w:rsidR="00587EA0" w:rsidRDefault="00587EA0" w:rsidP="00945539">
            <w:pPr>
              <w:spacing w:after="300"/>
              <w:jc w:val="center"/>
            </w:pPr>
            <w:r>
              <w:t>41–50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6658A2F" w14:textId="77777777" w:rsidR="00587EA0" w:rsidRDefault="00587EA0" w:rsidP="00945539">
            <w:pPr>
              <w:spacing w:after="300"/>
              <w:jc w:val="center"/>
            </w:pPr>
            <w:r>
              <w:t>5</w:t>
            </w:r>
          </w:p>
        </w:tc>
      </w:tr>
      <w:tr w:rsidR="00587EA0" w14:paraId="040EAD61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2C12B86" w14:textId="77777777" w:rsidR="00587EA0" w:rsidRDefault="00587EA0" w:rsidP="00945539">
            <w:pPr>
              <w:spacing w:after="300"/>
              <w:jc w:val="center"/>
            </w:pPr>
            <w:r>
              <w:t>51–60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7AF8859" w14:textId="77777777" w:rsidR="00587EA0" w:rsidRDefault="00587EA0" w:rsidP="00945539">
            <w:pPr>
              <w:spacing w:after="300"/>
              <w:jc w:val="center"/>
            </w:pPr>
            <w:r>
              <w:t>6</w:t>
            </w:r>
          </w:p>
        </w:tc>
      </w:tr>
      <w:tr w:rsidR="00587EA0" w14:paraId="72F93DD7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21E1D0F" w14:textId="77777777" w:rsidR="00587EA0" w:rsidRDefault="00587EA0" w:rsidP="00945539">
            <w:pPr>
              <w:spacing w:after="300"/>
              <w:jc w:val="center"/>
            </w:pPr>
            <w:r>
              <w:t>61–70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84D927B" w14:textId="77777777" w:rsidR="00587EA0" w:rsidRDefault="00587EA0" w:rsidP="00945539">
            <w:pPr>
              <w:spacing w:after="300"/>
              <w:jc w:val="center"/>
            </w:pPr>
            <w:r>
              <w:t>7</w:t>
            </w:r>
          </w:p>
        </w:tc>
      </w:tr>
      <w:tr w:rsidR="00587EA0" w14:paraId="1BB5CFF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EC6540B" w14:textId="77777777" w:rsidR="00587EA0" w:rsidRDefault="00587EA0" w:rsidP="00945539">
            <w:pPr>
              <w:spacing w:after="300"/>
              <w:jc w:val="center"/>
            </w:pPr>
            <w:r>
              <w:t>71–80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9931C69" w14:textId="77777777" w:rsidR="00587EA0" w:rsidRDefault="00587EA0" w:rsidP="00945539">
            <w:pPr>
              <w:spacing w:after="300"/>
              <w:jc w:val="center"/>
            </w:pPr>
            <w:r>
              <w:t>8</w:t>
            </w:r>
          </w:p>
        </w:tc>
      </w:tr>
      <w:tr w:rsidR="00587EA0" w14:paraId="58464F3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8F93A30" w14:textId="77777777" w:rsidR="00587EA0" w:rsidRDefault="00587EA0" w:rsidP="00945539">
            <w:pPr>
              <w:spacing w:after="300"/>
              <w:jc w:val="center"/>
            </w:pPr>
            <w:r>
              <w:t>81–90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C3A0106" w14:textId="77777777" w:rsidR="00587EA0" w:rsidRDefault="00587EA0" w:rsidP="00945539">
            <w:pPr>
              <w:spacing w:after="300"/>
              <w:jc w:val="center"/>
            </w:pPr>
            <w:r>
              <w:t>9</w:t>
            </w:r>
          </w:p>
        </w:tc>
      </w:tr>
      <w:tr w:rsidR="00587EA0" w14:paraId="0D570672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C5A03EB" w14:textId="77777777" w:rsidR="00587EA0" w:rsidRDefault="00587EA0" w:rsidP="00945539">
            <w:pPr>
              <w:spacing w:after="300"/>
              <w:jc w:val="center"/>
            </w:pPr>
            <w:r>
              <w:t>91–100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455096A" w14:textId="77777777" w:rsidR="00587EA0" w:rsidRDefault="00587EA0" w:rsidP="00945539">
            <w:pPr>
              <w:spacing w:after="300"/>
              <w:jc w:val="center"/>
            </w:pPr>
            <w:r>
              <w:t>10</w:t>
            </w:r>
          </w:p>
        </w:tc>
      </w:tr>
    </w:tbl>
    <w:p w14:paraId="526E5D9B" w14:textId="77777777" w:rsidR="00587EA0" w:rsidRPr="00547701" w:rsidRDefault="00587EA0" w:rsidP="00587EA0">
      <w:pPr>
        <w:ind w:firstLine="567"/>
        <w:jc w:val="center"/>
        <w:outlineLvl w:val="0"/>
      </w:pPr>
    </w:p>
    <w:sectPr w:rsidR="00587EA0" w:rsidRPr="00547701" w:rsidSect="00EE143B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FF8D" w14:textId="77777777" w:rsidR="006C5B8E" w:rsidRDefault="006C5B8E">
      <w:r>
        <w:separator/>
      </w:r>
    </w:p>
  </w:endnote>
  <w:endnote w:type="continuationSeparator" w:id="0">
    <w:p w14:paraId="41581BEF" w14:textId="77777777" w:rsidR="006C5B8E" w:rsidRDefault="006C5B8E">
      <w:r>
        <w:continuationSeparator/>
      </w:r>
    </w:p>
  </w:endnote>
  <w:endnote w:type="continuationNotice" w:id="1">
    <w:p w14:paraId="61512FCB" w14:textId="77777777" w:rsidR="006C5B8E" w:rsidRDefault="006C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2B0CB73C" w:rsidR="006C5B8E" w:rsidRDefault="006C5B8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33664" w14:textId="77777777" w:rsidR="006C5B8E" w:rsidRDefault="006C5B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9A77" w14:textId="77777777" w:rsidR="006C5B8E" w:rsidRDefault="006C5B8E">
      <w:r>
        <w:separator/>
      </w:r>
    </w:p>
  </w:footnote>
  <w:footnote w:type="continuationSeparator" w:id="0">
    <w:p w14:paraId="4CEDF7E6" w14:textId="77777777" w:rsidR="006C5B8E" w:rsidRDefault="006C5B8E">
      <w:r>
        <w:continuationSeparator/>
      </w:r>
    </w:p>
  </w:footnote>
  <w:footnote w:type="continuationNotice" w:id="1">
    <w:p w14:paraId="32719459" w14:textId="77777777" w:rsidR="006C5B8E" w:rsidRDefault="006C5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0" w14:textId="77777777" w:rsidR="006C5B8E" w:rsidRDefault="006C5B8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33661" w14:textId="77777777" w:rsidR="006C5B8E" w:rsidRDefault="006C5B8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33662" w14:textId="77777777" w:rsidR="006C5B8E" w:rsidRDefault="006C5B8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48241A3"/>
    <w:multiLevelType w:val="hybridMultilevel"/>
    <w:tmpl w:val="32EE4E80"/>
    <w:lvl w:ilvl="0" w:tplc="5874D81E">
      <w:start w:val="5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A79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C55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AEF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252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A6B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A05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045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8D7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D9751A"/>
    <w:multiLevelType w:val="hybridMultilevel"/>
    <w:tmpl w:val="7B1ED296"/>
    <w:lvl w:ilvl="0" w:tplc="4EAEFFC8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A81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A3E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C58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D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15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64C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81E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089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8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0"/>
  </w:num>
  <w:num w:numId="17">
    <w:abstractNumId w:val="5"/>
  </w:num>
  <w:num w:numId="18">
    <w:abstractNumId w:val="11"/>
  </w:num>
  <w:num w:numId="19">
    <w:abstractNumId w:val="15"/>
  </w:num>
  <w:num w:numId="20">
    <w:abstractNumId w:val="2"/>
  </w:num>
  <w:num w:numId="21">
    <w:abstractNumId w:val="10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3B91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A4F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6F8F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54D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0C0C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0720"/>
    <w:rsid w:val="004F3C40"/>
    <w:rsid w:val="00510A16"/>
    <w:rsid w:val="00516B06"/>
    <w:rsid w:val="0052655E"/>
    <w:rsid w:val="0052732E"/>
    <w:rsid w:val="00530035"/>
    <w:rsid w:val="00533E1B"/>
    <w:rsid w:val="005403DD"/>
    <w:rsid w:val="005409DF"/>
    <w:rsid w:val="00543040"/>
    <w:rsid w:val="00544AED"/>
    <w:rsid w:val="00547701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87EA0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1B3F"/>
    <w:rsid w:val="0067493E"/>
    <w:rsid w:val="00677B05"/>
    <w:rsid w:val="00680EA7"/>
    <w:rsid w:val="00681913"/>
    <w:rsid w:val="006905EB"/>
    <w:rsid w:val="006C2DB1"/>
    <w:rsid w:val="006C4C6F"/>
    <w:rsid w:val="006C5A8C"/>
    <w:rsid w:val="006C5B8E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0E4E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114D"/>
    <w:rsid w:val="00945539"/>
    <w:rsid w:val="00945A2F"/>
    <w:rsid w:val="00947556"/>
    <w:rsid w:val="00950586"/>
    <w:rsid w:val="00951F34"/>
    <w:rsid w:val="009544FA"/>
    <w:rsid w:val="00956EB8"/>
    <w:rsid w:val="00957262"/>
    <w:rsid w:val="009640B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A6F09"/>
    <w:rsid w:val="009B2366"/>
    <w:rsid w:val="009B6F17"/>
    <w:rsid w:val="009D2E3F"/>
    <w:rsid w:val="009E2660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E02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54F88"/>
    <w:rsid w:val="00C55739"/>
    <w:rsid w:val="00C5663D"/>
    <w:rsid w:val="00C570C6"/>
    <w:rsid w:val="00C575C2"/>
    <w:rsid w:val="00C60563"/>
    <w:rsid w:val="00C638BD"/>
    <w:rsid w:val="00C654A4"/>
    <w:rsid w:val="00C71C50"/>
    <w:rsid w:val="00C751A8"/>
    <w:rsid w:val="00C76F22"/>
    <w:rsid w:val="00C829FA"/>
    <w:rsid w:val="00C84B3C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6A31"/>
    <w:rsid w:val="00D97BD6"/>
    <w:rsid w:val="00DA17E2"/>
    <w:rsid w:val="00DA2AE5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0E79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D28C801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  <w15:docId w15:val="{89452350-00D5-4FB4-9C28-742253E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92ACE-D650-449A-97C8-F28A144A241B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12CC9E-6744-4170-890A-534436CD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77</cp:revision>
  <cp:lastPrinted>2014-03-03T06:45:00Z</cp:lastPrinted>
  <dcterms:created xsi:type="dcterms:W3CDTF">2020-04-01T07:56:00Z</dcterms:created>
  <dcterms:modified xsi:type="dcterms:W3CDTF">2020-04-08T15:20:00Z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