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337E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71F6EB0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99" w14:textId="2EB99BDC" w:rsidR="00D121FE" w:rsidRPr="00671B3F" w:rsidRDefault="006C5B8E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2"/>
        </w:rPr>
        <w:t>ПРОГРАММА ВСТУПИТЕЛЬНОГО ИСПЫТАНИЯ</w:t>
      </w:r>
      <w:r w:rsidRPr="00671B3F">
        <w:rPr>
          <w:b/>
          <w:color w:val="000000"/>
          <w:spacing w:val="-15"/>
        </w:rPr>
        <w:t xml:space="preserve"> </w:t>
      </w:r>
    </w:p>
    <w:p w14:paraId="4D148EFB" w14:textId="77777777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для абитуриентов, поступающих для получения высшего образования </w:t>
      </w:r>
    </w:p>
    <w:p w14:paraId="219D0244" w14:textId="3CA73488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по образовательным программам высшего образования </w:t>
      </w:r>
      <w:r w:rsidRPr="00671B3F">
        <w:rPr>
          <w:color w:val="000000"/>
          <w:spacing w:val="-15"/>
          <w:lang w:val="en-US"/>
        </w:rPr>
        <w:t>I</w:t>
      </w:r>
      <w:r w:rsidRPr="00671B3F">
        <w:rPr>
          <w:color w:val="000000"/>
          <w:spacing w:val="-15"/>
        </w:rPr>
        <w:t xml:space="preserve"> ступени,</w:t>
      </w:r>
    </w:p>
    <w:p w14:paraId="62ED2FAE" w14:textId="77777777" w:rsidR="009640B2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интегрированным с образовательными программами </w:t>
      </w:r>
    </w:p>
    <w:p w14:paraId="207ED467" w14:textId="6BECD090" w:rsidR="006C5B8E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>среднего специального образования,</w:t>
      </w:r>
    </w:p>
    <w:p w14:paraId="1CC5D0ED" w14:textId="58C36952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по учебной дисциплине</w:t>
      </w:r>
    </w:p>
    <w:p w14:paraId="770A148D" w14:textId="01B906A3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«</w:t>
      </w:r>
      <w:r w:rsidR="00231A65" w:rsidRPr="00231A65">
        <w:rPr>
          <w:rFonts w:eastAsia="Bookman Old Style"/>
          <w:b/>
          <w:spacing w:val="-1"/>
        </w:rPr>
        <w:t>Э</w:t>
      </w:r>
      <w:r w:rsidR="00231A65" w:rsidRPr="00231A65">
        <w:rPr>
          <w:rFonts w:eastAsia="Bookman Old Style"/>
          <w:b/>
          <w:spacing w:val="-4"/>
        </w:rPr>
        <w:t>К</w:t>
      </w:r>
      <w:r w:rsidR="00231A65" w:rsidRPr="00231A65">
        <w:rPr>
          <w:rFonts w:eastAsia="Bookman Old Style"/>
          <w:b/>
          <w:spacing w:val="-1"/>
        </w:rPr>
        <w:t>О</w:t>
      </w:r>
      <w:r w:rsidR="00231A65" w:rsidRPr="00231A65">
        <w:rPr>
          <w:rFonts w:eastAsia="Bookman Old Style"/>
          <w:b/>
          <w:spacing w:val="-2"/>
        </w:rPr>
        <w:t>Н</w:t>
      </w:r>
      <w:r w:rsidR="00231A65" w:rsidRPr="00231A65">
        <w:rPr>
          <w:rFonts w:eastAsia="Bookman Old Style"/>
          <w:b/>
          <w:spacing w:val="-1"/>
        </w:rPr>
        <w:t>О</w:t>
      </w:r>
      <w:r w:rsidR="00231A65" w:rsidRPr="00231A65">
        <w:rPr>
          <w:rFonts w:eastAsia="Bookman Old Style"/>
          <w:b/>
          <w:spacing w:val="-5"/>
        </w:rPr>
        <w:t>М</w:t>
      </w:r>
      <w:r w:rsidR="00231A65" w:rsidRPr="00231A65">
        <w:rPr>
          <w:rFonts w:eastAsia="Bookman Old Style"/>
          <w:b/>
          <w:spacing w:val="-2"/>
        </w:rPr>
        <w:t>И</w:t>
      </w:r>
      <w:r w:rsidR="00231A65" w:rsidRPr="00231A65">
        <w:rPr>
          <w:rFonts w:eastAsia="Bookman Old Style"/>
          <w:b/>
          <w:spacing w:val="-1"/>
        </w:rPr>
        <w:t>К</w:t>
      </w:r>
      <w:r w:rsidR="00231A65" w:rsidRPr="00231A65">
        <w:rPr>
          <w:rFonts w:eastAsia="Bookman Old Style"/>
          <w:b/>
        </w:rPr>
        <w:t>А</w:t>
      </w:r>
      <w:r w:rsidR="00231A65" w:rsidRPr="00231A65">
        <w:rPr>
          <w:rFonts w:eastAsia="Bookman Old Style"/>
          <w:b/>
          <w:spacing w:val="-5"/>
        </w:rPr>
        <w:t xml:space="preserve"> ОРГАНИЗАЦИИ</w:t>
      </w:r>
      <w:r w:rsidRPr="00671B3F">
        <w:rPr>
          <w:b/>
          <w:color w:val="000000"/>
          <w:spacing w:val="-15"/>
        </w:rPr>
        <w:t>»</w:t>
      </w:r>
    </w:p>
    <w:p w14:paraId="56B868F1" w14:textId="1F812185" w:rsidR="00541E5A" w:rsidRDefault="00541E5A" w:rsidP="00541E5A">
      <w:pPr>
        <w:jc w:val="center"/>
      </w:pPr>
      <w:r w:rsidRPr="00244DF1">
        <w:t>для поступающих на сокращенную форму обучения на специальност</w:t>
      </w:r>
      <w:r w:rsidR="00E9104A">
        <w:t>и</w:t>
      </w:r>
      <w:bookmarkStart w:id="0" w:name="_GoBack"/>
      <w:bookmarkEnd w:id="0"/>
    </w:p>
    <w:p w14:paraId="7BF3339A" w14:textId="77777777" w:rsidR="00D121FE" w:rsidRPr="00671B3F" w:rsidRDefault="00D121FE" w:rsidP="71F6EB0C">
      <w:pPr>
        <w:jc w:val="center"/>
      </w:pPr>
    </w:p>
    <w:p w14:paraId="7BF3339B" w14:textId="7FD74457" w:rsidR="00D121FE" w:rsidRPr="00231A65" w:rsidRDefault="00231A65" w:rsidP="009640B2">
      <w:pPr>
        <w:ind w:firstLine="567"/>
        <w:rPr>
          <w:u w:val="single"/>
        </w:rPr>
      </w:pPr>
      <w:r w:rsidRPr="00231A65">
        <w:rPr>
          <w:color w:val="000000"/>
          <w:u w:val="single"/>
          <w:shd w:val="clear" w:color="auto" w:fill="FFFFFF"/>
        </w:rPr>
        <w:t>1-25 01 04</w:t>
      </w:r>
      <w:r w:rsidRPr="00231A65">
        <w:rPr>
          <w:u w:val="single"/>
        </w:rPr>
        <w:t xml:space="preserve"> – </w:t>
      </w:r>
      <w:r w:rsidRPr="00231A65">
        <w:rPr>
          <w:color w:val="000000"/>
          <w:u w:val="single"/>
          <w:shd w:val="clear" w:color="auto" w:fill="FFFFFF"/>
        </w:rPr>
        <w:t>Финансы и кредит; 1-27 01 01 – Экономика и организация производства</w:t>
      </w:r>
    </w:p>
    <w:p w14:paraId="7BF3339C" w14:textId="7677AAD1" w:rsidR="00D121FE" w:rsidRPr="00410C0C" w:rsidRDefault="009640B2" w:rsidP="00231A65">
      <w:pPr>
        <w:jc w:val="center"/>
        <w:rPr>
          <w:sz w:val="18"/>
          <w:szCs w:val="18"/>
        </w:rPr>
      </w:pPr>
      <w:r w:rsidRPr="00231A65">
        <w:rPr>
          <w:sz w:val="18"/>
          <w:szCs w:val="18"/>
        </w:rPr>
        <w:t>к</w:t>
      </w:r>
      <w:r w:rsidR="00D121FE" w:rsidRPr="00231A65">
        <w:rPr>
          <w:sz w:val="18"/>
          <w:szCs w:val="18"/>
        </w:rPr>
        <w:t>од</w:t>
      </w:r>
      <w:r w:rsidRPr="00231A65">
        <w:rPr>
          <w:sz w:val="18"/>
          <w:szCs w:val="18"/>
        </w:rPr>
        <w:t>ы</w:t>
      </w:r>
      <w:r w:rsidR="00D121FE" w:rsidRPr="00231A65">
        <w:rPr>
          <w:sz w:val="18"/>
          <w:szCs w:val="18"/>
        </w:rPr>
        <w:t xml:space="preserve"> и наименовани</w:t>
      </w:r>
      <w:r w:rsidRPr="00231A65">
        <w:rPr>
          <w:sz w:val="18"/>
          <w:szCs w:val="18"/>
        </w:rPr>
        <w:t>я</w:t>
      </w:r>
      <w:r w:rsidR="00D121FE" w:rsidRPr="00231A65">
        <w:rPr>
          <w:sz w:val="18"/>
          <w:szCs w:val="18"/>
        </w:rPr>
        <w:t xml:space="preserve"> специальностей</w:t>
      </w:r>
    </w:p>
    <w:p w14:paraId="7BF333A0" w14:textId="77777777" w:rsidR="00D121FE" w:rsidRDefault="00D121FE" w:rsidP="71F6EB0C">
      <w:pPr>
        <w:ind w:firstLine="5669"/>
        <w:jc w:val="both"/>
        <w:outlineLvl w:val="0"/>
      </w:pPr>
    </w:p>
    <w:p w14:paraId="4ED32A58" w14:textId="7E4B015E" w:rsidR="00231A65" w:rsidRPr="00231A65" w:rsidRDefault="00231A65" w:rsidP="00231A65">
      <w:pPr>
        <w:widowControl w:val="0"/>
        <w:spacing w:before="40"/>
        <w:jc w:val="both"/>
        <w:outlineLvl w:val="0"/>
        <w:rPr>
          <w:szCs w:val="28"/>
        </w:rPr>
      </w:pPr>
      <w:r>
        <w:rPr>
          <w:szCs w:val="28"/>
        </w:rPr>
        <w:t>П</w:t>
      </w:r>
      <w:r w:rsidRPr="004E19A0">
        <w:rPr>
          <w:szCs w:val="28"/>
        </w:rPr>
        <w:t xml:space="preserve">рограмма </w:t>
      </w:r>
      <w:r w:rsidRPr="00231A65">
        <w:rPr>
          <w:szCs w:val="28"/>
        </w:rPr>
        <w:t xml:space="preserve">составлена на основе </w:t>
      </w:r>
      <w:r w:rsidRPr="00231A65">
        <w:rPr>
          <w:szCs w:val="28"/>
          <w:u w:val="single"/>
        </w:rPr>
        <w:t>Типовой программы от 11.02.2020 Регистрационный</w:t>
      </w:r>
    </w:p>
    <w:p w14:paraId="160C5361" w14:textId="77777777" w:rsidR="00231A65" w:rsidRPr="00231A65" w:rsidRDefault="00231A65" w:rsidP="00231A65">
      <w:pPr>
        <w:widowControl w:val="0"/>
        <w:spacing w:before="40"/>
        <w:rPr>
          <w:sz w:val="18"/>
          <w:szCs w:val="18"/>
        </w:rPr>
      </w:pPr>
      <w:r w:rsidRPr="00231A65">
        <w:rPr>
          <w:sz w:val="18"/>
          <w:szCs w:val="18"/>
        </w:rPr>
        <w:tab/>
      </w:r>
      <w:r w:rsidRPr="00231A65">
        <w:rPr>
          <w:sz w:val="18"/>
          <w:szCs w:val="18"/>
        </w:rPr>
        <w:tab/>
      </w:r>
      <w:r w:rsidRPr="00231A65">
        <w:rPr>
          <w:sz w:val="18"/>
          <w:szCs w:val="18"/>
        </w:rPr>
        <w:tab/>
      </w:r>
      <w:r w:rsidRPr="00231A65">
        <w:rPr>
          <w:sz w:val="18"/>
          <w:szCs w:val="18"/>
        </w:rPr>
        <w:tab/>
      </w:r>
      <w:r w:rsidRPr="00231A65">
        <w:rPr>
          <w:sz w:val="18"/>
          <w:szCs w:val="18"/>
        </w:rPr>
        <w:tab/>
        <w:t xml:space="preserve"> (типовой </w:t>
      </w:r>
      <w:r w:rsidRPr="00231A65">
        <w:rPr>
          <w:sz w:val="18"/>
          <w:szCs w:val="18"/>
          <w:lang w:val="be-BY"/>
        </w:rPr>
        <w:t>программы</w:t>
      </w:r>
      <w:r w:rsidRPr="00231A65">
        <w:rPr>
          <w:sz w:val="18"/>
          <w:szCs w:val="18"/>
        </w:rPr>
        <w:t xml:space="preserve">, дата утверждения, регистрационный </w:t>
      </w:r>
      <w:r w:rsidRPr="00231A65">
        <w:rPr>
          <w:sz w:val="18"/>
          <w:szCs w:val="18"/>
          <w:lang w:val="be-BY"/>
        </w:rPr>
        <w:t>номер)</w:t>
      </w:r>
    </w:p>
    <w:p w14:paraId="71E768CE" w14:textId="77C015E3" w:rsidR="00231A65" w:rsidRPr="00231A65" w:rsidRDefault="00231A65" w:rsidP="00231A65">
      <w:pPr>
        <w:widowControl w:val="0"/>
        <w:spacing w:before="40"/>
        <w:rPr>
          <w:szCs w:val="28"/>
        </w:rPr>
      </w:pPr>
      <w:r w:rsidRPr="00231A65">
        <w:rPr>
          <w:szCs w:val="28"/>
          <w:u w:val="single"/>
        </w:rPr>
        <w:t>№ ТД-Е.012/исп-тип.</w:t>
      </w:r>
    </w:p>
    <w:p w14:paraId="7BF333B8" w14:textId="77777777" w:rsidR="00D121FE" w:rsidRDefault="00D121FE" w:rsidP="71F6EB0C"/>
    <w:p w14:paraId="597C92DB" w14:textId="77777777" w:rsidR="00530035" w:rsidRDefault="00530035" w:rsidP="00547701">
      <w:pPr>
        <w:ind w:firstLine="567"/>
        <w:jc w:val="center"/>
        <w:rPr>
          <w:b/>
        </w:rPr>
      </w:pPr>
    </w:p>
    <w:p w14:paraId="7BF333DD" w14:textId="6914AEA3" w:rsidR="006C4C6F" w:rsidRPr="00231A65" w:rsidRDefault="000B56CF" w:rsidP="00547701">
      <w:pPr>
        <w:ind w:firstLine="567"/>
        <w:jc w:val="center"/>
        <w:rPr>
          <w:b/>
          <w:sz w:val="28"/>
          <w:szCs w:val="28"/>
        </w:rPr>
      </w:pPr>
      <w:r w:rsidRPr="00231A65">
        <w:rPr>
          <w:b/>
          <w:sz w:val="28"/>
          <w:szCs w:val="28"/>
        </w:rPr>
        <w:t>ПОЯСНИТЕЛЬНАЯ ЗАПИСКА</w:t>
      </w:r>
    </w:p>
    <w:p w14:paraId="7F32EC1B" w14:textId="77777777" w:rsidR="008C0D57" w:rsidRPr="00763C99" w:rsidRDefault="008C0D57" w:rsidP="71F6EB0C">
      <w:pPr>
        <w:ind w:firstLine="567"/>
        <w:jc w:val="both"/>
        <w:outlineLvl w:val="0"/>
        <w:rPr>
          <w:b/>
        </w:rPr>
      </w:pPr>
    </w:p>
    <w:p w14:paraId="326DA7CF" w14:textId="77777777" w:rsidR="00231A65" w:rsidRPr="00231A65" w:rsidRDefault="00231A65" w:rsidP="00231A65">
      <w:pPr>
        <w:ind w:firstLine="567"/>
        <w:jc w:val="both"/>
        <w:rPr>
          <w:rStyle w:val="FontStyle25"/>
          <w:spacing w:val="-6"/>
          <w:sz w:val="24"/>
          <w:szCs w:val="24"/>
        </w:rPr>
      </w:pPr>
      <w:r w:rsidRPr="00231A65">
        <w:rPr>
          <w:rStyle w:val="FontStyle25"/>
          <w:spacing w:val="-6"/>
          <w:sz w:val="24"/>
          <w:szCs w:val="24"/>
        </w:rPr>
        <w:t>Программа вступительного испытания по дисциплине «Экономика организации» предназначена для абитуриентов, имеющих среднее специальное образование.</w:t>
      </w:r>
    </w:p>
    <w:p w14:paraId="33CB7D27" w14:textId="77777777" w:rsidR="00231A65" w:rsidRPr="00231A65" w:rsidRDefault="00231A65" w:rsidP="00231A65">
      <w:pPr>
        <w:pStyle w:val="af0"/>
        <w:ind w:left="0" w:firstLine="567"/>
        <w:jc w:val="both"/>
        <w:rPr>
          <w:spacing w:val="-6"/>
        </w:rPr>
      </w:pPr>
      <w:r w:rsidRPr="00231A65">
        <w:rPr>
          <w:spacing w:val="-6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 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 ступени в сокращенный срок».</w:t>
      </w:r>
    </w:p>
    <w:p w14:paraId="7BF333E0" w14:textId="77777777" w:rsidR="00E310A0" w:rsidRPr="00231A65" w:rsidRDefault="00E310A0" w:rsidP="71F6EB0C">
      <w:pPr>
        <w:ind w:firstLine="567"/>
        <w:jc w:val="both"/>
      </w:pPr>
    </w:p>
    <w:p w14:paraId="7BF333ED" w14:textId="77777777" w:rsidR="005403DD" w:rsidRDefault="005403DD" w:rsidP="71F6EB0C">
      <w:pPr>
        <w:ind w:firstLine="567"/>
        <w:jc w:val="both"/>
        <w:rPr>
          <w:b/>
        </w:rPr>
      </w:pPr>
    </w:p>
    <w:p w14:paraId="7BF3344E" w14:textId="13C9B96D" w:rsidR="00E310A0" w:rsidRPr="00231A65" w:rsidRDefault="00726881" w:rsidP="00547701">
      <w:pPr>
        <w:ind w:firstLine="540"/>
        <w:jc w:val="center"/>
        <w:rPr>
          <w:b/>
          <w:sz w:val="28"/>
          <w:szCs w:val="28"/>
        </w:rPr>
      </w:pPr>
      <w:r w:rsidRPr="00231A65">
        <w:rPr>
          <w:b/>
          <w:sz w:val="28"/>
          <w:szCs w:val="28"/>
        </w:rPr>
        <w:t>СОДЕРЖАНИЕ УЧЕБНОГО МАТЕРИАЛА</w:t>
      </w:r>
    </w:p>
    <w:p w14:paraId="7BF3344F" w14:textId="77777777" w:rsidR="00E310A0" w:rsidRDefault="00E310A0" w:rsidP="00547701">
      <w:pPr>
        <w:ind w:firstLine="567"/>
        <w:jc w:val="both"/>
        <w:outlineLvl w:val="0"/>
      </w:pPr>
    </w:p>
    <w:p w14:paraId="588EEED4" w14:textId="2E3A0094" w:rsidR="00231A65" w:rsidRPr="00231A65" w:rsidRDefault="00231A65" w:rsidP="00231A65">
      <w:pPr>
        <w:jc w:val="center"/>
        <w:rPr>
          <w:rStyle w:val="FontStyle22"/>
          <w:sz w:val="24"/>
          <w:szCs w:val="24"/>
        </w:rPr>
      </w:pPr>
      <w:r w:rsidRPr="00231A65">
        <w:rPr>
          <w:rStyle w:val="FontStyle22"/>
          <w:sz w:val="24"/>
          <w:szCs w:val="24"/>
        </w:rPr>
        <w:t>РАЗДЕЛ 1</w:t>
      </w:r>
      <w:r w:rsidR="00B26E42">
        <w:rPr>
          <w:rStyle w:val="FontStyle22"/>
          <w:sz w:val="24"/>
          <w:szCs w:val="24"/>
        </w:rPr>
        <w:t>.</w:t>
      </w:r>
      <w:r w:rsidRPr="00231A65">
        <w:rPr>
          <w:rStyle w:val="FontStyle22"/>
          <w:sz w:val="24"/>
          <w:szCs w:val="24"/>
        </w:rPr>
        <w:t xml:space="preserve"> ОРГАНИЗАЦИЯ В УСЛОВИЯХ РЫНКА</w:t>
      </w:r>
    </w:p>
    <w:p w14:paraId="2905653A" w14:textId="77777777" w:rsidR="00231A65" w:rsidRDefault="00231A65" w:rsidP="00231A65">
      <w:pPr>
        <w:ind w:firstLine="567"/>
        <w:jc w:val="center"/>
        <w:rPr>
          <w:rFonts w:eastAsia="Bookman Old Style"/>
          <w:b/>
        </w:rPr>
      </w:pPr>
    </w:p>
    <w:p w14:paraId="7E6D2F60" w14:textId="4A999FFF" w:rsidR="00231A65" w:rsidRPr="00231A65" w:rsidRDefault="00231A65" w:rsidP="00231A65">
      <w:pPr>
        <w:ind w:firstLine="567"/>
        <w:jc w:val="both"/>
        <w:rPr>
          <w:rStyle w:val="FontStyle24"/>
          <w:sz w:val="24"/>
          <w:szCs w:val="24"/>
        </w:rPr>
      </w:pPr>
      <w:r w:rsidRPr="00612B22">
        <w:rPr>
          <w:b/>
        </w:rPr>
        <w:t xml:space="preserve">ТЕМА </w:t>
      </w:r>
      <w:r w:rsidRPr="00231A65">
        <w:rPr>
          <w:rFonts w:eastAsia="Bookman Old Style"/>
          <w:b/>
        </w:rPr>
        <w:t xml:space="preserve">1.1 </w:t>
      </w:r>
      <w:r w:rsidRPr="00231A65">
        <w:rPr>
          <w:rStyle w:val="FontStyle24"/>
          <w:sz w:val="24"/>
          <w:szCs w:val="24"/>
        </w:rPr>
        <w:t>Организация как основное звено отрасли</w:t>
      </w:r>
    </w:p>
    <w:p w14:paraId="75A3091D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 xml:space="preserve">Понятие организации как субъекта хозяйствования. Классификация организаций по формам собственности, цели, по размеру, по принадлежности капитала. Общая структура организации. Среда функционирования организации. Организация как объект государственного регулирования. Признаки, определяющие организационно-правовую форму организаций: порядок формирования уставного фонда, степень ответственности по обязательствам, форма собственности. Характеристика организационно-правовых форм организаций. Товарищества, общества (ОАО, ЗАО, ООО, ОДО), унитарные предприятия, кооперативы. Совместные организации, малые организации. </w:t>
      </w:r>
    </w:p>
    <w:p w14:paraId="0AA1A3A9" w14:textId="77777777" w:rsidR="00231A65" w:rsidRPr="00231A65" w:rsidRDefault="00231A65" w:rsidP="00231A65">
      <w:pPr>
        <w:jc w:val="center"/>
        <w:rPr>
          <w:rStyle w:val="FontStyle25"/>
          <w:b/>
          <w:sz w:val="24"/>
          <w:szCs w:val="24"/>
        </w:rPr>
      </w:pPr>
    </w:p>
    <w:p w14:paraId="76104343" w14:textId="03855C7E" w:rsidR="00231A65" w:rsidRPr="00231A65" w:rsidRDefault="00231A65" w:rsidP="00231A65">
      <w:pPr>
        <w:jc w:val="center"/>
        <w:rPr>
          <w:rStyle w:val="FontStyle25"/>
          <w:b/>
          <w:sz w:val="24"/>
          <w:szCs w:val="24"/>
        </w:rPr>
      </w:pPr>
      <w:r w:rsidRPr="00231A65">
        <w:rPr>
          <w:rStyle w:val="FontStyle25"/>
          <w:b/>
          <w:sz w:val="24"/>
          <w:szCs w:val="24"/>
        </w:rPr>
        <w:t>РАЗДЕЛ 2</w:t>
      </w:r>
      <w:r w:rsidR="00B26E42">
        <w:rPr>
          <w:rStyle w:val="FontStyle25"/>
          <w:b/>
          <w:sz w:val="24"/>
          <w:szCs w:val="24"/>
        </w:rPr>
        <w:t>.</w:t>
      </w:r>
      <w:r w:rsidRPr="00231A65">
        <w:rPr>
          <w:rStyle w:val="FontStyle25"/>
          <w:b/>
          <w:sz w:val="24"/>
          <w:szCs w:val="24"/>
        </w:rPr>
        <w:t xml:space="preserve"> ПРОИЗВОДСТВЕННЫЕ РЕСУРСЫ ОРГАНИЗАЦИИ И </w:t>
      </w:r>
    </w:p>
    <w:p w14:paraId="68F15C5F" w14:textId="77777777" w:rsidR="00231A65" w:rsidRPr="00231A65" w:rsidRDefault="00231A65" w:rsidP="00231A65">
      <w:pPr>
        <w:jc w:val="center"/>
        <w:rPr>
          <w:rStyle w:val="FontStyle25"/>
          <w:b/>
          <w:sz w:val="24"/>
          <w:szCs w:val="24"/>
        </w:rPr>
      </w:pPr>
      <w:r w:rsidRPr="00231A65">
        <w:rPr>
          <w:rStyle w:val="FontStyle25"/>
          <w:b/>
          <w:sz w:val="24"/>
          <w:szCs w:val="24"/>
        </w:rPr>
        <w:t>ЭФФЕКТИВНОСТЬ ИХ ИСПОЛЬЗОВАНИЯ</w:t>
      </w:r>
    </w:p>
    <w:p w14:paraId="0E718C3F" w14:textId="77777777" w:rsidR="00231A65" w:rsidRPr="00B26E42" w:rsidRDefault="00231A65" w:rsidP="00231A65">
      <w:pPr>
        <w:jc w:val="center"/>
        <w:rPr>
          <w:rStyle w:val="FontStyle25"/>
          <w:b/>
          <w:sz w:val="20"/>
          <w:szCs w:val="20"/>
        </w:rPr>
      </w:pPr>
    </w:p>
    <w:p w14:paraId="351DF74C" w14:textId="57774EEA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2.1 Основные средства организации и эффективность их использования</w:t>
      </w:r>
    </w:p>
    <w:p w14:paraId="27C27220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 xml:space="preserve">Основные средства: сущность, состав и структура. Характеристика отдельных групп основных средств. Оценка основных средств. Виды стоимости основных средств: </w:t>
      </w:r>
      <w:r w:rsidRPr="00231A65">
        <w:rPr>
          <w:rStyle w:val="FontStyle25"/>
          <w:spacing w:val="-4"/>
          <w:sz w:val="24"/>
          <w:szCs w:val="24"/>
        </w:rPr>
        <w:lastRenderedPageBreak/>
        <w:t>первоначальная, переоцененная, остаточная, среднегодовая. Физический и моральный износ основных средств. Основные методы определения износа. Амортизация, ее норма. Способы и методы расчета амортизационных отчислений. Воспроизводство основных средств: сущность, формы, источники финансирования. Система показателей состояния и движения основных средств: коэффициенты выбытия, обновления, износа, годности. Система показателей эффективности использования основных средств. Пути улучшения использования основных средств. Определение потребности организации в основных средствах.</w:t>
      </w:r>
    </w:p>
    <w:p w14:paraId="69A0FCE1" w14:textId="77777777" w:rsidR="00231A65" w:rsidRPr="00231A65" w:rsidRDefault="00231A65" w:rsidP="00231A65">
      <w:pPr>
        <w:jc w:val="center"/>
        <w:rPr>
          <w:rStyle w:val="FontStyle24"/>
          <w:sz w:val="24"/>
          <w:szCs w:val="24"/>
        </w:rPr>
      </w:pPr>
    </w:p>
    <w:p w14:paraId="601239F9" w14:textId="171B50F6" w:rsidR="00231A65" w:rsidRPr="00231A65" w:rsidRDefault="00231A65" w:rsidP="00231A65">
      <w:pPr>
        <w:ind w:firstLine="567"/>
        <w:jc w:val="both"/>
        <w:rPr>
          <w:b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 xml:space="preserve">2.2 Оборотные средства организации и эффективность их </w:t>
      </w:r>
      <w:r w:rsidRPr="00231A65">
        <w:rPr>
          <w:b/>
        </w:rPr>
        <w:t>использования</w:t>
      </w:r>
    </w:p>
    <w:p w14:paraId="5B8ECEA3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Экономическая сущность, состав и структура оборотных средств. Оценка использования оборотных средств в производстве. Показатели оборачиваемости оборотных средств. Источники формирования оборотных средств. Методы определения необходимого размера оборотных средств. Производственные запасы организации: состав, порядок нормирования. Нормирование незавершенного производства, запасов готовой продукции. Основные направления, ведущие к улучшению использования оборотных средств организации.</w:t>
      </w:r>
    </w:p>
    <w:p w14:paraId="109A2C58" w14:textId="77777777" w:rsidR="00231A65" w:rsidRPr="00231A65" w:rsidRDefault="00231A65" w:rsidP="00231A65">
      <w:pPr>
        <w:ind w:firstLine="708"/>
        <w:jc w:val="both"/>
        <w:rPr>
          <w:rStyle w:val="FontStyle25"/>
          <w:sz w:val="24"/>
          <w:szCs w:val="24"/>
        </w:rPr>
      </w:pPr>
    </w:p>
    <w:p w14:paraId="05A3D961" w14:textId="0DFD9AB4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2.3 Материальные ресурсы организации и эффективность их использования</w:t>
      </w:r>
    </w:p>
    <w:p w14:paraId="4B3CA63D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Экономическая сущность, состав и классификация материальных ресурсов. Показатели эффективности использования материальных ресурсов. Материалоемкость, энергоемкость. Определение потребности в сырье, материалах, комплектующих изделиях, топливе, энергии. Основные направления рационального и экономного использования сырьевых и топливно-энергетических ресурсов.</w:t>
      </w:r>
    </w:p>
    <w:p w14:paraId="70C24866" w14:textId="77777777" w:rsidR="00231A65" w:rsidRPr="00231A65" w:rsidRDefault="00231A65" w:rsidP="00231A65">
      <w:pPr>
        <w:jc w:val="center"/>
        <w:rPr>
          <w:rStyle w:val="FontStyle25"/>
          <w:b/>
          <w:spacing w:val="30"/>
          <w:sz w:val="24"/>
          <w:szCs w:val="24"/>
        </w:rPr>
      </w:pPr>
    </w:p>
    <w:p w14:paraId="686073E1" w14:textId="55249ABF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2.4 Персонал организации</w:t>
      </w:r>
    </w:p>
    <w:p w14:paraId="5B0F6D9B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Персонал организации, его состав и структура. Показатели наличия, движения и использования персонала. Фонды рабочего времени. Баланс рабочего времени. Нормы труда. Планирование численности персонала: основных и вспомогательных рабочих, служащих. Производительность труда: понятие, показатели и методы ее измерения. Факторы и резервы роста производительности труда.</w:t>
      </w:r>
    </w:p>
    <w:p w14:paraId="79ECCCC4" w14:textId="77777777" w:rsidR="00231A65" w:rsidRPr="00231A65" w:rsidRDefault="00231A65" w:rsidP="00231A65">
      <w:pPr>
        <w:ind w:left="1359" w:right="1443"/>
        <w:jc w:val="both"/>
        <w:rPr>
          <w:rFonts w:eastAsia="Bookman Old Style"/>
        </w:rPr>
      </w:pPr>
    </w:p>
    <w:p w14:paraId="0C7865E8" w14:textId="77777777" w:rsidR="00231A65" w:rsidRPr="00231A65" w:rsidRDefault="00231A65" w:rsidP="00231A65">
      <w:pPr>
        <w:jc w:val="center"/>
        <w:rPr>
          <w:rStyle w:val="FontStyle22"/>
          <w:sz w:val="24"/>
          <w:szCs w:val="24"/>
        </w:rPr>
      </w:pPr>
      <w:r w:rsidRPr="00231A65">
        <w:rPr>
          <w:rStyle w:val="FontStyle22"/>
          <w:sz w:val="24"/>
          <w:szCs w:val="24"/>
        </w:rPr>
        <w:t>РАЗДЕЛ 3. ФУНКЦИОНИРОВАНИЕ ОРГАНИЗАЦИИ</w:t>
      </w:r>
    </w:p>
    <w:p w14:paraId="0D3082EA" w14:textId="77777777" w:rsidR="00231A65" w:rsidRPr="00231A65" w:rsidRDefault="00231A65" w:rsidP="00231A65">
      <w:pPr>
        <w:jc w:val="center"/>
        <w:rPr>
          <w:rStyle w:val="FontStyle22"/>
          <w:b w:val="0"/>
          <w:sz w:val="24"/>
          <w:szCs w:val="24"/>
        </w:rPr>
      </w:pPr>
    </w:p>
    <w:p w14:paraId="191AFA71" w14:textId="7851636E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3.1 Основы планирования в организации</w:t>
      </w:r>
    </w:p>
    <w:p w14:paraId="0503AE77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Сущность планирования и его виды. Принципы и методы планирования. Стратегическое, тактическое, бизнес-планирование. Порядок разработки бизнес-плана. Производственная программа (план производства) организации: сущность, содержание, измерители и показатели. Производственная мощность: понятие, определяющие факторы. Расчет производственной мощности организации и ее подразделений. Баланс производственной мощности Показатели эффективности использования производственной мощности.</w:t>
      </w:r>
    </w:p>
    <w:p w14:paraId="7948B44A" w14:textId="77777777" w:rsidR="00231A65" w:rsidRPr="00231A65" w:rsidRDefault="00231A65" w:rsidP="00231A65">
      <w:pPr>
        <w:ind w:firstLine="708"/>
        <w:jc w:val="both"/>
        <w:rPr>
          <w:rStyle w:val="FontStyle25"/>
          <w:sz w:val="24"/>
          <w:szCs w:val="24"/>
        </w:rPr>
      </w:pPr>
    </w:p>
    <w:p w14:paraId="75396966" w14:textId="65606F31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3.2 Оплата труда работников организации</w:t>
      </w:r>
    </w:p>
    <w:p w14:paraId="6A58B0E5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 xml:space="preserve">Экономическая сущность оплаты труда. Состав трудовых доходов. Функции оплаты труда. Дифференциация оплаты труда. Тарифная система оплаты труда, ее составные элементы: единый классификатор профессий, тарифные сетки и ставки, должностные оклады. Единая тарифная сетка, порядок ее применения. Формы и системы оплаты труда: повременная (простая повременная, повременно-премиальная), сдельная (прямая сдельная, сдельно-премиальная, косвенная, аккордная, сдельно-прогрессивная), смешанная, условия их применения. Часовая тарифная ставка. Сдельная расценка. Планирование средств на оплату </w:t>
      </w:r>
      <w:r w:rsidRPr="00231A65">
        <w:rPr>
          <w:rStyle w:val="FontStyle25"/>
          <w:spacing w:val="-4"/>
          <w:sz w:val="24"/>
          <w:szCs w:val="24"/>
        </w:rPr>
        <w:lastRenderedPageBreak/>
        <w:t>труда. Государственное и договорное регулирование организации оплаты труда. Коллективный договор организации. Государственные гарантии в области оплаты труда. Минимальная заработная плата: сущность, назначение, порядок определения. Индексация доходов работников.</w:t>
      </w:r>
    </w:p>
    <w:p w14:paraId="67872CF0" w14:textId="77777777" w:rsidR="00231A65" w:rsidRPr="00231A65" w:rsidRDefault="00231A65" w:rsidP="00231A65">
      <w:pPr>
        <w:ind w:firstLine="708"/>
        <w:jc w:val="both"/>
        <w:rPr>
          <w:rStyle w:val="FontStyle25"/>
          <w:sz w:val="24"/>
          <w:szCs w:val="24"/>
        </w:rPr>
      </w:pPr>
    </w:p>
    <w:p w14:paraId="47D3D4AB" w14:textId="3B5C6866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3.3 Затраты и себестоимость продукции</w:t>
      </w:r>
    </w:p>
    <w:p w14:paraId="24928A07" w14:textId="77777777" w:rsidR="00231A65" w:rsidRPr="00231A65" w:rsidRDefault="00231A65" w:rsidP="00231A65">
      <w:pPr>
        <w:jc w:val="center"/>
        <w:rPr>
          <w:rStyle w:val="FontStyle24"/>
          <w:sz w:val="24"/>
          <w:szCs w:val="24"/>
        </w:rPr>
      </w:pPr>
    </w:p>
    <w:p w14:paraId="24C5E338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Понятие, состав и виды затрат производства. Затраты прямые и косвенные, постоянные и переменные, основные и накладные. Классификация затрат по экономическим элементам и их состав. Понятие себестоимости продукции. Показатели себестоимости продукции. Затраты на рубль произведенной и реализованной продукции. Содержание, методы и этапы планирования себестоимости продукции. Смета затрат на производство продукции. Источники и факторы снижения себестоимости продукции.</w:t>
      </w:r>
    </w:p>
    <w:p w14:paraId="56AAA96B" w14:textId="77777777" w:rsidR="00231A65" w:rsidRPr="00231A65" w:rsidRDefault="00231A65" w:rsidP="00231A65">
      <w:pPr>
        <w:ind w:firstLine="708"/>
        <w:jc w:val="both"/>
        <w:rPr>
          <w:rStyle w:val="FontStyle25"/>
          <w:sz w:val="24"/>
          <w:szCs w:val="24"/>
        </w:rPr>
      </w:pPr>
    </w:p>
    <w:p w14:paraId="6C32520C" w14:textId="631DF695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  <w:bCs/>
        </w:rPr>
        <w:t>ТЕМА 3.4 Ценообразование в организации</w:t>
      </w:r>
    </w:p>
    <w:p w14:paraId="68FF4DAE" w14:textId="77777777" w:rsidR="00231A65" w:rsidRPr="00B26E42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B26E42">
        <w:rPr>
          <w:rStyle w:val="FontStyle25"/>
          <w:spacing w:val="-4"/>
          <w:sz w:val="24"/>
          <w:szCs w:val="24"/>
        </w:rPr>
        <w:t xml:space="preserve">Экономическое содержание цены. Виды </w:t>
      </w:r>
      <w:r w:rsidRPr="00B26E42">
        <w:rPr>
          <w:rStyle w:val="FontStyle25"/>
          <w:bCs/>
          <w:spacing w:val="-4"/>
          <w:sz w:val="24"/>
          <w:szCs w:val="24"/>
        </w:rPr>
        <w:t xml:space="preserve">цен. </w:t>
      </w:r>
      <w:r w:rsidRPr="00B26E42">
        <w:rPr>
          <w:rStyle w:val="FontStyle25"/>
          <w:spacing w:val="-4"/>
          <w:sz w:val="24"/>
          <w:szCs w:val="24"/>
        </w:rPr>
        <w:t xml:space="preserve">Состав цены по элементам. Формирование отпускной цены организации. </w:t>
      </w:r>
    </w:p>
    <w:p w14:paraId="25540E23" w14:textId="77777777" w:rsidR="00231A65" w:rsidRPr="00B26E42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</w:p>
    <w:p w14:paraId="24AF2D35" w14:textId="77777777" w:rsidR="00231A65" w:rsidRPr="00231A65" w:rsidRDefault="00231A65" w:rsidP="00231A65">
      <w:pPr>
        <w:jc w:val="center"/>
        <w:rPr>
          <w:rStyle w:val="FontStyle25"/>
          <w:b/>
          <w:sz w:val="24"/>
          <w:szCs w:val="24"/>
        </w:rPr>
      </w:pPr>
      <w:r w:rsidRPr="00231A65">
        <w:rPr>
          <w:rStyle w:val="FontStyle25"/>
          <w:b/>
          <w:sz w:val="24"/>
          <w:szCs w:val="24"/>
        </w:rPr>
        <w:t xml:space="preserve">РАЗДЕЛ 4. РЕЗУЛЬТАТИВНОСТЬ ДЕЯТЕЛЬНОСТЬИ И </w:t>
      </w:r>
    </w:p>
    <w:p w14:paraId="6F661195" w14:textId="77777777" w:rsidR="00231A65" w:rsidRPr="00231A65" w:rsidRDefault="00231A65" w:rsidP="00231A65">
      <w:pPr>
        <w:jc w:val="center"/>
        <w:rPr>
          <w:rStyle w:val="FontStyle25"/>
          <w:b/>
          <w:sz w:val="24"/>
          <w:szCs w:val="24"/>
        </w:rPr>
      </w:pPr>
      <w:r w:rsidRPr="00231A65">
        <w:rPr>
          <w:rStyle w:val="FontStyle25"/>
          <w:b/>
          <w:sz w:val="24"/>
          <w:szCs w:val="24"/>
        </w:rPr>
        <w:t>РАЗВИТИЯ ОРГАНИЗАЦИИ</w:t>
      </w:r>
    </w:p>
    <w:p w14:paraId="39BD7E56" w14:textId="77777777" w:rsidR="00231A65" w:rsidRPr="00231A65" w:rsidRDefault="00231A65" w:rsidP="00231A65">
      <w:pPr>
        <w:jc w:val="center"/>
        <w:rPr>
          <w:rStyle w:val="FontStyle22"/>
          <w:sz w:val="24"/>
          <w:szCs w:val="24"/>
        </w:rPr>
      </w:pPr>
    </w:p>
    <w:p w14:paraId="35A470CD" w14:textId="0F8990B1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4.1 Доходы, прибыль и рентабельность</w:t>
      </w:r>
    </w:p>
    <w:p w14:paraId="03540C0B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Экономическая сущность доходов, виды доходов организации. Прибыль, ее виды. Значение прибыли в рыночной экономике. Формирование и распределение прибыли в организации. Методы планирования прибыли. Понятие и виды рентабельности, показатели рентабельности и методика их расчета. Факторы повышения рентабельности и увеличения прибыли в организации.</w:t>
      </w:r>
    </w:p>
    <w:p w14:paraId="4A5EC189" w14:textId="77777777" w:rsidR="00231A65" w:rsidRPr="00231A65" w:rsidRDefault="00231A65" w:rsidP="00231A65">
      <w:pPr>
        <w:jc w:val="both"/>
      </w:pPr>
    </w:p>
    <w:p w14:paraId="30338B4F" w14:textId="7E8599B3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4.2 </w:t>
      </w:r>
      <w:r w:rsidRPr="00231A65">
        <w:rPr>
          <w:b/>
          <w:bCs/>
        </w:rPr>
        <w:t>Инвестиционная деятельность</w:t>
      </w:r>
    </w:p>
    <w:p w14:paraId="354E3577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Сущность инвестиций, их классификация. Капитальные вложения: состав, структура. Инвестиционная деятельность организации. Оценка эффективности инвестиционных проектов. Пути повышения эффективности использования инвестиционных ресурсов организации.</w:t>
      </w:r>
    </w:p>
    <w:p w14:paraId="1465E788" w14:textId="77777777" w:rsidR="00231A65" w:rsidRPr="00231A65" w:rsidRDefault="00231A65" w:rsidP="00231A65">
      <w:pPr>
        <w:jc w:val="both"/>
        <w:rPr>
          <w:rStyle w:val="FontStyle25"/>
          <w:sz w:val="24"/>
          <w:szCs w:val="24"/>
        </w:rPr>
      </w:pPr>
    </w:p>
    <w:p w14:paraId="247002F5" w14:textId="2B80929F" w:rsidR="00231A65" w:rsidRPr="00231A65" w:rsidRDefault="00231A65" w:rsidP="00231A65">
      <w:pPr>
        <w:ind w:firstLine="567"/>
        <w:jc w:val="both"/>
        <w:rPr>
          <w:b/>
          <w:bCs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 xml:space="preserve">4.3 Инновации и инновационная деятельность </w:t>
      </w:r>
    </w:p>
    <w:p w14:paraId="1E9344D7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>Содержание инновационной деятельности. Основные характеристики инноваций. Изобретательство и рационализация как виды инновационной деятельности. Основные задачи и направления использования инноваций. Оценка эффективности использования инноваций.</w:t>
      </w:r>
    </w:p>
    <w:p w14:paraId="12C4A37B" w14:textId="77777777" w:rsidR="00231A65" w:rsidRPr="00231A65" w:rsidRDefault="00231A65" w:rsidP="00231A65">
      <w:pPr>
        <w:ind w:firstLine="708"/>
        <w:jc w:val="both"/>
        <w:rPr>
          <w:rStyle w:val="FontStyle25"/>
          <w:sz w:val="24"/>
          <w:szCs w:val="24"/>
        </w:rPr>
      </w:pPr>
    </w:p>
    <w:p w14:paraId="1CC06214" w14:textId="66667437" w:rsidR="00231A65" w:rsidRPr="00231A65" w:rsidRDefault="00231A65" w:rsidP="00231A65">
      <w:pPr>
        <w:ind w:firstLine="567"/>
        <w:jc w:val="both"/>
        <w:rPr>
          <w:b/>
        </w:rPr>
      </w:pPr>
      <w:r w:rsidRPr="00231A65">
        <w:rPr>
          <w:b/>
        </w:rPr>
        <w:t xml:space="preserve">ТЕМА </w:t>
      </w:r>
      <w:r w:rsidRPr="00231A65">
        <w:rPr>
          <w:b/>
          <w:bCs/>
        </w:rPr>
        <w:t>4.4 Оценка стоимости</w:t>
      </w:r>
      <w:r w:rsidRPr="00231A65">
        <w:rPr>
          <w:b/>
        </w:rPr>
        <w:t xml:space="preserve"> организации</w:t>
      </w:r>
    </w:p>
    <w:p w14:paraId="00000C0F" w14:textId="77777777" w:rsidR="00231A65" w:rsidRPr="00231A65" w:rsidRDefault="00231A65" w:rsidP="00231A65">
      <w:pPr>
        <w:ind w:firstLine="567"/>
        <w:jc w:val="both"/>
        <w:rPr>
          <w:rStyle w:val="FontStyle25"/>
          <w:spacing w:val="-4"/>
          <w:sz w:val="24"/>
          <w:szCs w:val="24"/>
        </w:rPr>
      </w:pPr>
      <w:r w:rsidRPr="00231A65">
        <w:rPr>
          <w:rStyle w:val="FontStyle25"/>
          <w:spacing w:val="-4"/>
          <w:sz w:val="24"/>
          <w:szCs w:val="24"/>
        </w:rPr>
        <w:t xml:space="preserve">Имущество организации: экономическое содержание, состав, классификация, основные положения оценки. Процесс оценки имущества предприятия: основные этапы и принципы. Методы оценки стоимости имущества организации: затратный, сравнительный, доходный. </w:t>
      </w:r>
    </w:p>
    <w:p w14:paraId="1CDB4988" w14:textId="77777777" w:rsidR="00231A65" w:rsidRPr="00231A65" w:rsidRDefault="00231A65" w:rsidP="00587EA0">
      <w:pPr>
        <w:shd w:val="clear" w:color="auto" w:fill="FFFFFF"/>
        <w:spacing w:before="120"/>
        <w:jc w:val="center"/>
        <w:rPr>
          <w:b/>
          <w:iCs/>
        </w:rPr>
      </w:pPr>
    </w:p>
    <w:p w14:paraId="195504F3" w14:textId="77777777" w:rsidR="00587EA0" w:rsidRDefault="00587EA0" w:rsidP="00587EA0">
      <w:pPr>
        <w:shd w:val="clear" w:color="auto" w:fill="FFFFFF"/>
        <w:spacing w:before="120"/>
        <w:jc w:val="center"/>
        <w:rPr>
          <w:b/>
          <w:iCs/>
          <w:sz w:val="28"/>
          <w:szCs w:val="28"/>
        </w:rPr>
      </w:pPr>
      <w:r w:rsidRPr="0051271C">
        <w:rPr>
          <w:b/>
          <w:iCs/>
          <w:sz w:val="28"/>
          <w:szCs w:val="28"/>
        </w:rPr>
        <w:t>СПИСОК РЕКОМЕНДУЕМОЙ ЛИТЕРАТУРЫ</w:t>
      </w:r>
    </w:p>
    <w:p w14:paraId="1E1D9440" w14:textId="77777777" w:rsidR="00587EA0" w:rsidRDefault="00587EA0" w:rsidP="00547701">
      <w:pPr>
        <w:ind w:firstLine="567"/>
        <w:jc w:val="both"/>
        <w:outlineLvl w:val="0"/>
      </w:pPr>
    </w:p>
    <w:p w14:paraId="16055F91" w14:textId="77777777" w:rsidR="00B26E42" w:rsidRPr="00B26E42" w:rsidRDefault="00B26E42" w:rsidP="00B26E4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26E42">
        <w:rPr>
          <w:b/>
        </w:rPr>
        <w:t>Основная литература</w:t>
      </w:r>
    </w:p>
    <w:p w14:paraId="67300D8C" w14:textId="77777777" w:rsidR="00B26E42" w:rsidRPr="00B26E42" w:rsidRDefault="00B26E42" w:rsidP="00B26E42">
      <w:pPr>
        <w:tabs>
          <w:tab w:val="left" w:pos="0"/>
        </w:tabs>
        <w:ind w:right="13"/>
        <w:jc w:val="center"/>
        <w:rPr>
          <w:rFonts w:eastAsia="Bookman Old Style"/>
          <w:b/>
          <w:w w:val="99"/>
        </w:rPr>
      </w:pPr>
    </w:p>
    <w:p w14:paraId="3984A5D3" w14:textId="0A45574B" w:rsidR="00B26E42" w:rsidRPr="00B26E42" w:rsidRDefault="00B26E42" w:rsidP="00B26E42">
      <w:pPr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 xml:space="preserve">Витебская, Е.С. Экономика организации: пособие для учащихся учреждений образования, реализующих образовательные программы среднего специального </w:t>
      </w:r>
      <w:r w:rsidRPr="00B26E42">
        <w:lastRenderedPageBreak/>
        <w:t xml:space="preserve">образования по специальностям направлений образования «Экономика», «Управление», «Экономика и организация производства» / Е.С. Витебская. – Минск: РИПО. – 2018. – </w:t>
      </w:r>
      <w:r>
        <w:br/>
      </w:r>
      <w:r w:rsidRPr="00B26E42">
        <w:t>295 с.</w:t>
      </w:r>
    </w:p>
    <w:p w14:paraId="30DA740F" w14:textId="77777777" w:rsidR="00B26E42" w:rsidRPr="00B26E42" w:rsidRDefault="00B26E42" w:rsidP="00B26E42">
      <w:pPr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>Забелина, Е.А. Экономика организации: учебная практика: пособие для учащихся учреждений образования, реализующих образовательные программы среднего специального образования по специальностям «Коммерческая деятельность (по направлениям)», «Экономика и организация производства»: (с электронным приложением) / Е.А. Забелина. – Минск: РИПО. – 2016. – 270 с.</w:t>
      </w:r>
    </w:p>
    <w:p w14:paraId="47A32636" w14:textId="77777777" w:rsidR="00B26E42" w:rsidRPr="00B26E42" w:rsidRDefault="00B26E42" w:rsidP="00B26E42">
      <w:pPr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>Экономика организации в определениях, схемах, таблицах: пособие для учащихся учреждений образования, реализующих образовательные программы среднего специального образования по группе специальностей «Экономика и управление», по специальностям «Маркетинг», «Экономика и организация производства» / Е.А. Кажина. – Минск: РИПО. – 2018. – 139 с.</w:t>
      </w:r>
    </w:p>
    <w:p w14:paraId="58FDB963" w14:textId="77777777" w:rsidR="00B26E42" w:rsidRPr="00B26E42" w:rsidRDefault="00B26E42" w:rsidP="00B26E42">
      <w:pPr>
        <w:tabs>
          <w:tab w:val="left" w:pos="0"/>
        </w:tabs>
        <w:autoSpaceDE w:val="0"/>
        <w:autoSpaceDN w:val="0"/>
        <w:adjustRightInd w:val="0"/>
        <w:jc w:val="both"/>
      </w:pPr>
    </w:p>
    <w:p w14:paraId="18BDE7A7" w14:textId="77777777" w:rsidR="00B26E42" w:rsidRPr="00B26E42" w:rsidRDefault="00B26E42" w:rsidP="00B26E4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26E42">
        <w:rPr>
          <w:b/>
        </w:rPr>
        <w:t>Дополнительная литература</w:t>
      </w:r>
    </w:p>
    <w:p w14:paraId="486CBF98" w14:textId="77777777" w:rsidR="00B26E42" w:rsidRPr="00B26E42" w:rsidRDefault="00B26E42" w:rsidP="00B26E4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0EFF0077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 xml:space="preserve">Васюченок, Л. П. Экономика организации (предприятия) : пособие для студентов специальности 1-27 01 01 «Экономика и организация производства» / Л. П. Васюченок, Е. И. Бахматова ; Белорусский национальный технический университет, кафедра «Экономика и право». – Минск: БНТУ, 2018. – 90 с. </w:t>
      </w:r>
    </w:p>
    <w:p w14:paraId="67C18B54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 xml:space="preserve">Володько, О.В. Экономика организации: учеб. пособие для студентов учреждений высшего образования по специальностям «Финансы и кредит», «Бухгалтерский учет, анализ и аудит», «Маркетинг» / О.В. Володько, Р.Н. Грабар, Т.В. Зглюй; под ред. О.В. Володько. – 3-е изд, испр. и доп. – Минск : Вышэйшая школа, 2017. – 396 с. </w:t>
      </w:r>
    </w:p>
    <w:p w14:paraId="070AF4E7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6E42">
        <w:t>Володько, О.В. Экономика организации (предприятия). Практикум: учеб. пособие / О.В. Володько, Р.Н. Грабар, Т.В. Зглюй; под ред. О.В. Володько. – Минск: Вышэйш. шк., 2015. – 271 с.</w:t>
      </w:r>
    </w:p>
    <w:p w14:paraId="4A61FE29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>Головачев, А.С. Экономика организации (предприятия): учеб. пособие для студентов учреждений высшего образования по экономическим специальностям / А.С. Головачев. – Минск: Вышэйшая школа, 2015. – 686 с.</w:t>
      </w:r>
    </w:p>
    <w:p w14:paraId="2C60463C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6E42">
        <w:t>Милкова О.И. Экономика и организация предприятия: учебник и практикум для академ. бакалавриата / О.И. Милкова. – М.: Юрайт, 2017. – 473с.</w:t>
      </w:r>
    </w:p>
    <w:p w14:paraId="04732F63" w14:textId="77777777" w:rsidR="00B26E42" w:rsidRPr="00B26E42" w:rsidRDefault="00B26E42" w:rsidP="00B26E42">
      <w:pPr>
        <w:pStyle w:val="af0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26E42">
        <w:t>Экономика организации (предприятия): учеб. пособие / Л.Н. Нехорошева [и др.]; под ред. Л.Н. Нехорошевой. – Минск: БГЭУ, 2014. – 573 с.</w:t>
      </w:r>
    </w:p>
    <w:p w14:paraId="51ED964C" w14:textId="77777777" w:rsidR="00B26E42" w:rsidRPr="00B26E42" w:rsidRDefault="00B26E42" w:rsidP="00B26E42">
      <w:pPr>
        <w:ind w:right="13"/>
        <w:jc w:val="center"/>
        <w:rPr>
          <w:rFonts w:eastAsia="Bookman Old Style"/>
          <w:b/>
          <w:w w:val="99"/>
        </w:rPr>
      </w:pPr>
    </w:p>
    <w:p w14:paraId="11963F4E" w14:textId="77777777" w:rsidR="00587EA0" w:rsidRDefault="00587EA0" w:rsidP="00547701">
      <w:pPr>
        <w:ind w:firstLine="567"/>
        <w:jc w:val="both"/>
        <w:outlineLvl w:val="0"/>
      </w:pPr>
    </w:p>
    <w:p w14:paraId="517BC578" w14:textId="14537E43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014CCE">
        <w:rPr>
          <w:b/>
          <w:bCs/>
          <w:color w:val="000000"/>
          <w:sz w:val="28"/>
          <w:szCs w:val="28"/>
        </w:rPr>
        <w:t>КРИТЕРИИ ОЦЕНКИ ВСТУПИТЕЛЬНОГО ИСПЫТАНИЯ</w:t>
      </w:r>
    </w:p>
    <w:p w14:paraId="66FEA78B" w14:textId="77777777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F3B1AD8" w14:textId="359B9E3E" w:rsidR="00DA2AE5" w:rsidRPr="00C570C6" w:rsidRDefault="00900E4E" w:rsidP="00900E4E">
      <w:pPr>
        <w:ind w:firstLine="567"/>
        <w:jc w:val="both"/>
        <w:outlineLvl w:val="0"/>
        <w:rPr>
          <w:bCs/>
          <w:color w:val="000000"/>
        </w:rPr>
      </w:pPr>
      <w:r w:rsidRPr="00900E4E">
        <w:rPr>
          <w:bCs/>
          <w:color w:val="000000"/>
        </w:rPr>
        <w:t>Абитуриенты сдают</w:t>
      </w:r>
      <w:r w:rsidR="00530035">
        <w:rPr>
          <w:bCs/>
          <w:color w:val="000000"/>
        </w:rPr>
        <w:t xml:space="preserve"> вступительное испытание </w:t>
      </w:r>
      <w:r w:rsidR="00530035" w:rsidRPr="00530035">
        <w:rPr>
          <w:bCs/>
          <w:color w:val="000000"/>
        </w:rPr>
        <w:t>в форме письменного экзамена с использованием тестовых заданий</w:t>
      </w:r>
      <w:r w:rsidR="00530035">
        <w:rPr>
          <w:bCs/>
          <w:color w:val="000000"/>
        </w:rPr>
        <w:t xml:space="preserve"> и </w:t>
      </w:r>
      <w:r w:rsidR="00530035" w:rsidRPr="00530035">
        <w:rPr>
          <w:bCs/>
          <w:color w:val="000000"/>
        </w:rPr>
        <w:t>бланков ответов</w:t>
      </w:r>
      <w:r w:rsidRPr="0053003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530035" w:rsidRPr="00530035">
        <w:rPr>
          <w:bCs/>
          <w:color w:val="000000"/>
        </w:rPr>
        <w:t xml:space="preserve">За правильно выполненное задание </w:t>
      </w:r>
      <w:r w:rsidR="00530035" w:rsidRPr="00C570C6">
        <w:rPr>
          <w:bCs/>
          <w:color w:val="000000"/>
        </w:rPr>
        <w:t xml:space="preserve">тестируемый получает определенное количество баллов. Общая сумма баллов за все тестовые задания равняется 100. В итоге баллы суммируются, и по </w:t>
      </w:r>
      <w:r w:rsidR="00FA0E79" w:rsidRPr="00C570C6">
        <w:rPr>
          <w:bCs/>
          <w:color w:val="000000"/>
        </w:rPr>
        <w:t>переводной</w:t>
      </w:r>
      <w:r w:rsidR="00530035" w:rsidRPr="00C570C6">
        <w:rPr>
          <w:bCs/>
          <w:color w:val="000000"/>
        </w:rPr>
        <w:t xml:space="preserve"> шкале </w:t>
      </w:r>
      <w:r w:rsidR="00FA0E79" w:rsidRPr="00C570C6">
        <w:rPr>
          <w:bCs/>
          <w:color w:val="000000"/>
        </w:rPr>
        <w:t xml:space="preserve">(см. ниже) </w:t>
      </w:r>
      <w:r w:rsidR="00530035" w:rsidRPr="00C570C6">
        <w:rPr>
          <w:bCs/>
          <w:color w:val="000000"/>
        </w:rPr>
        <w:t>выставляется общая отметка</w:t>
      </w:r>
      <w:r w:rsidR="00DA2AE5" w:rsidRPr="00C570C6">
        <w:rPr>
          <w:bCs/>
          <w:color w:val="000000"/>
        </w:rPr>
        <w:t xml:space="preserve">. </w:t>
      </w:r>
    </w:p>
    <w:p w14:paraId="2E127875" w14:textId="77777777" w:rsidR="00FA0E79" w:rsidRPr="00C570C6" w:rsidRDefault="00FA0E79" w:rsidP="00900E4E">
      <w:pPr>
        <w:ind w:firstLine="567"/>
        <w:jc w:val="both"/>
        <w:outlineLvl w:val="0"/>
        <w:rPr>
          <w:bCs/>
          <w:color w:val="000000"/>
        </w:rPr>
      </w:pPr>
    </w:p>
    <w:p w14:paraId="13BF0E18" w14:textId="77777777" w:rsidR="00587EA0" w:rsidRDefault="00587EA0" w:rsidP="00900E4E">
      <w:pPr>
        <w:ind w:firstLine="567"/>
        <w:jc w:val="both"/>
        <w:outlineLvl w:val="0"/>
      </w:pPr>
      <w:r w:rsidRPr="00C570C6">
        <w:t>Переводная шкала результатов вступительных испытаний для лиц, поступающих на сокращенную форму обучения для получения высшего образования I ступени</w:t>
      </w:r>
    </w:p>
    <w:p w14:paraId="7D8A5445" w14:textId="77777777" w:rsidR="00DA2AE5" w:rsidRPr="00945539" w:rsidRDefault="00DA2AE5" w:rsidP="00900E4E">
      <w:pPr>
        <w:ind w:firstLine="567"/>
        <w:jc w:val="both"/>
        <w:outlineLvl w:val="0"/>
      </w:pPr>
    </w:p>
    <w:tbl>
      <w:tblPr>
        <w:tblW w:w="8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3906"/>
      </w:tblGrid>
      <w:tr w:rsidR="00587EA0" w:rsidRPr="00945539" w14:paraId="32750923" w14:textId="77777777" w:rsidTr="00900E4E">
        <w:trPr>
          <w:cantSplit/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238C66FE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100-балльная шкала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5C57E18F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10-балльная шкала</w:t>
            </w:r>
          </w:p>
        </w:tc>
      </w:tr>
      <w:tr w:rsidR="00587EA0" w14:paraId="67FC4F4E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EEC438E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8E86F22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</w:tr>
      <w:tr w:rsidR="00587EA0" w14:paraId="04CA28E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57B4903" w14:textId="77777777" w:rsidR="00587EA0" w:rsidRDefault="00587EA0" w:rsidP="00945539">
            <w:pPr>
              <w:spacing w:after="300"/>
              <w:jc w:val="center"/>
            </w:pPr>
            <w:r>
              <w:t>1–4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5ACE495" w14:textId="77777777" w:rsidR="00587EA0" w:rsidRDefault="00587EA0" w:rsidP="00945539">
            <w:pPr>
              <w:spacing w:after="300"/>
              <w:jc w:val="center"/>
            </w:pPr>
            <w:r>
              <w:t>1</w:t>
            </w:r>
          </w:p>
        </w:tc>
      </w:tr>
      <w:tr w:rsidR="00587EA0" w14:paraId="205A58C6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11597" w14:textId="77777777" w:rsidR="00587EA0" w:rsidRDefault="00587EA0" w:rsidP="00945539">
            <w:pPr>
              <w:spacing w:after="300"/>
              <w:jc w:val="center"/>
            </w:pPr>
            <w:r>
              <w:lastRenderedPageBreak/>
              <w:t>5–14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F6279D" w14:textId="77777777" w:rsidR="00587EA0" w:rsidRDefault="00587EA0" w:rsidP="00945539">
            <w:pPr>
              <w:spacing w:after="300"/>
              <w:jc w:val="center"/>
            </w:pPr>
            <w:r>
              <w:t>2</w:t>
            </w:r>
          </w:p>
        </w:tc>
      </w:tr>
      <w:tr w:rsidR="00587EA0" w14:paraId="358B4CB0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50C7A3F" w14:textId="77777777" w:rsidR="00587EA0" w:rsidRDefault="00587EA0" w:rsidP="00945539">
            <w:pPr>
              <w:spacing w:after="300"/>
              <w:jc w:val="center"/>
            </w:pPr>
            <w:r>
              <w:t>15–30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BAA652" w14:textId="77777777" w:rsidR="00587EA0" w:rsidRDefault="00587EA0" w:rsidP="00945539">
            <w:pPr>
              <w:spacing w:after="300"/>
              <w:jc w:val="center"/>
            </w:pPr>
            <w:r>
              <w:t>3</w:t>
            </w:r>
          </w:p>
        </w:tc>
      </w:tr>
      <w:tr w:rsidR="00587EA0" w14:paraId="2C68C7C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C09DEEB" w14:textId="77777777" w:rsidR="00587EA0" w:rsidRDefault="00587EA0" w:rsidP="00945539">
            <w:pPr>
              <w:spacing w:after="300"/>
              <w:jc w:val="center"/>
            </w:pPr>
            <w:r>
              <w:t>31–40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1B9B52F" w14:textId="77777777" w:rsidR="00587EA0" w:rsidRDefault="00587EA0" w:rsidP="00945539">
            <w:pPr>
              <w:spacing w:after="300"/>
              <w:jc w:val="center"/>
            </w:pPr>
            <w:r>
              <w:t>4</w:t>
            </w:r>
          </w:p>
        </w:tc>
      </w:tr>
      <w:tr w:rsidR="00587EA0" w14:paraId="0072E4D3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AC51939" w14:textId="77777777" w:rsidR="00587EA0" w:rsidRDefault="00587EA0" w:rsidP="00945539">
            <w:pPr>
              <w:spacing w:after="300"/>
              <w:jc w:val="center"/>
            </w:pPr>
            <w:r>
              <w:t>41–50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6658A2F" w14:textId="77777777" w:rsidR="00587EA0" w:rsidRDefault="00587EA0" w:rsidP="00945539">
            <w:pPr>
              <w:spacing w:after="300"/>
              <w:jc w:val="center"/>
            </w:pPr>
            <w:r>
              <w:t>5</w:t>
            </w:r>
          </w:p>
        </w:tc>
      </w:tr>
      <w:tr w:rsidR="00587EA0" w14:paraId="040EAD61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2C12B86" w14:textId="77777777" w:rsidR="00587EA0" w:rsidRDefault="00587EA0" w:rsidP="00945539">
            <w:pPr>
              <w:spacing w:after="300"/>
              <w:jc w:val="center"/>
            </w:pPr>
            <w:r>
              <w:t>51–60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7AF8859" w14:textId="77777777" w:rsidR="00587EA0" w:rsidRDefault="00587EA0" w:rsidP="00945539">
            <w:pPr>
              <w:spacing w:after="300"/>
              <w:jc w:val="center"/>
            </w:pPr>
            <w:r>
              <w:t>6</w:t>
            </w:r>
          </w:p>
        </w:tc>
      </w:tr>
      <w:tr w:rsidR="00587EA0" w14:paraId="72F93DD7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21E1D0F" w14:textId="77777777" w:rsidR="00587EA0" w:rsidRDefault="00587EA0" w:rsidP="00945539">
            <w:pPr>
              <w:spacing w:after="300"/>
              <w:jc w:val="center"/>
            </w:pPr>
            <w:r>
              <w:t>61–70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84D927B" w14:textId="77777777" w:rsidR="00587EA0" w:rsidRDefault="00587EA0" w:rsidP="00945539">
            <w:pPr>
              <w:spacing w:after="300"/>
              <w:jc w:val="center"/>
            </w:pPr>
            <w:r>
              <w:t>7</w:t>
            </w:r>
          </w:p>
        </w:tc>
      </w:tr>
      <w:tr w:rsidR="00587EA0" w14:paraId="1BB5CFF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EC6540B" w14:textId="77777777" w:rsidR="00587EA0" w:rsidRDefault="00587EA0" w:rsidP="00945539">
            <w:pPr>
              <w:spacing w:after="300"/>
              <w:jc w:val="center"/>
            </w:pPr>
            <w:r>
              <w:t>71–80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9931C69" w14:textId="77777777" w:rsidR="00587EA0" w:rsidRDefault="00587EA0" w:rsidP="00945539">
            <w:pPr>
              <w:spacing w:after="300"/>
              <w:jc w:val="center"/>
            </w:pPr>
            <w:r>
              <w:t>8</w:t>
            </w:r>
          </w:p>
        </w:tc>
      </w:tr>
      <w:tr w:rsidR="00587EA0" w14:paraId="58464F3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8F93A30" w14:textId="77777777" w:rsidR="00587EA0" w:rsidRDefault="00587EA0" w:rsidP="00945539">
            <w:pPr>
              <w:spacing w:after="300"/>
              <w:jc w:val="center"/>
            </w:pPr>
            <w:r>
              <w:t>81–90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C3A0106" w14:textId="77777777" w:rsidR="00587EA0" w:rsidRDefault="00587EA0" w:rsidP="00945539">
            <w:pPr>
              <w:spacing w:after="300"/>
              <w:jc w:val="center"/>
            </w:pPr>
            <w:r>
              <w:t>9</w:t>
            </w:r>
          </w:p>
        </w:tc>
      </w:tr>
      <w:tr w:rsidR="00587EA0" w14:paraId="0D570672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C5A03EB" w14:textId="77777777" w:rsidR="00587EA0" w:rsidRDefault="00587EA0" w:rsidP="00945539">
            <w:pPr>
              <w:spacing w:after="300"/>
              <w:jc w:val="center"/>
            </w:pPr>
            <w:r>
              <w:t>91–100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455096A" w14:textId="77777777" w:rsidR="00587EA0" w:rsidRDefault="00587EA0" w:rsidP="00945539">
            <w:pPr>
              <w:spacing w:after="300"/>
              <w:jc w:val="center"/>
            </w:pPr>
            <w:r>
              <w:t>10</w:t>
            </w:r>
          </w:p>
        </w:tc>
      </w:tr>
    </w:tbl>
    <w:p w14:paraId="526E5D9B" w14:textId="77777777" w:rsidR="00587EA0" w:rsidRPr="00547701" w:rsidRDefault="00587EA0" w:rsidP="00587EA0">
      <w:pPr>
        <w:ind w:firstLine="567"/>
        <w:jc w:val="center"/>
        <w:outlineLvl w:val="0"/>
      </w:pPr>
    </w:p>
    <w:sectPr w:rsidR="00587EA0" w:rsidRPr="00547701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FF8D" w14:textId="77777777" w:rsidR="006C5B8E" w:rsidRDefault="006C5B8E">
      <w:r>
        <w:separator/>
      </w:r>
    </w:p>
  </w:endnote>
  <w:endnote w:type="continuationSeparator" w:id="0">
    <w:p w14:paraId="41581BEF" w14:textId="77777777" w:rsidR="006C5B8E" w:rsidRDefault="006C5B8E">
      <w:r>
        <w:continuationSeparator/>
      </w:r>
    </w:p>
  </w:endnote>
  <w:endnote w:type="continuationNotice" w:id="1">
    <w:p w14:paraId="61512FCB" w14:textId="77777777" w:rsidR="006C5B8E" w:rsidRDefault="006C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2B0CB73C" w:rsidR="006C5B8E" w:rsidRDefault="006C5B8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33664" w14:textId="77777777" w:rsidR="006C5B8E" w:rsidRDefault="006C5B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9A77" w14:textId="77777777" w:rsidR="006C5B8E" w:rsidRDefault="006C5B8E">
      <w:r>
        <w:separator/>
      </w:r>
    </w:p>
  </w:footnote>
  <w:footnote w:type="continuationSeparator" w:id="0">
    <w:p w14:paraId="4CEDF7E6" w14:textId="77777777" w:rsidR="006C5B8E" w:rsidRDefault="006C5B8E">
      <w:r>
        <w:continuationSeparator/>
      </w:r>
    </w:p>
  </w:footnote>
  <w:footnote w:type="continuationNotice" w:id="1">
    <w:p w14:paraId="32719459" w14:textId="77777777" w:rsidR="006C5B8E" w:rsidRDefault="006C5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0" w14:textId="77777777" w:rsidR="006C5B8E" w:rsidRDefault="006C5B8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6C5B8E" w:rsidRDefault="006C5B8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2" w14:textId="77777777" w:rsidR="006C5B8E" w:rsidRDefault="006C5B8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0F1B59"/>
    <w:multiLevelType w:val="hybridMultilevel"/>
    <w:tmpl w:val="CBBC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80C68"/>
    <w:multiLevelType w:val="hybridMultilevel"/>
    <w:tmpl w:val="421A5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8"/>
  </w:num>
  <w:num w:numId="5">
    <w:abstractNumId w:val="12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7"/>
  </w:num>
  <w:num w:numId="11">
    <w:abstractNumId w:val="5"/>
  </w:num>
  <w:num w:numId="12">
    <w:abstractNumId w:val="19"/>
  </w:num>
  <w:num w:numId="13">
    <w:abstractNumId w:val="3"/>
  </w:num>
  <w:num w:numId="14">
    <w:abstractNumId w:val="21"/>
  </w:num>
  <w:num w:numId="15">
    <w:abstractNumId w:val="10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2"/>
  </w:num>
  <w:num w:numId="21">
    <w:abstractNumId w:val="8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1A65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6F8F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0C0C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655E"/>
    <w:rsid w:val="0052732E"/>
    <w:rsid w:val="00530035"/>
    <w:rsid w:val="00533E1B"/>
    <w:rsid w:val="005403DD"/>
    <w:rsid w:val="005409DF"/>
    <w:rsid w:val="00541E5A"/>
    <w:rsid w:val="00543040"/>
    <w:rsid w:val="00544AED"/>
    <w:rsid w:val="00547701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87EA0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1B3F"/>
    <w:rsid w:val="0067493E"/>
    <w:rsid w:val="00677B05"/>
    <w:rsid w:val="00680EA7"/>
    <w:rsid w:val="00681913"/>
    <w:rsid w:val="006905EB"/>
    <w:rsid w:val="006C2DB1"/>
    <w:rsid w:val="006C4C6F"/>
    <w:rsid w:val="006C5A8C"/>
    <w:rsid w:val="006C5B8E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0E4E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5539"/>
    <w:rsid w:val="00945A2F"/>
    <w:rsid w:val="00947556"/>
    <w:rsid w:val="00950586"/>
    <w:rsid w:val="00951F34"/>
    <w:rsid w:val="009544FA"/>
    <w:rsid w:val="00956EB8"/>
    <w:rsid w:val="00957262"/>
    <w:rsid w:val="009640B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26E42"/>
    <w:rsid w:val="00B41E1C"/>
    <w:rsid w:val="00B434DB"/>
    <w:rsid w:val="00B51407"/>
    <w:rsid w:val="00B52300"/>
    <w:rsid w:val="00B537DA"/>
    <w:rsid w:val="00B63E02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0C6"/>
    <w:rsid w:val="00C575C2"/>
    <w:rsid w:val="00C60563"/>
    <w:rsid w:val="00C638BD"/>
    <w:rsid w:val="00C654A4"/>
    <w:rsid w:val="00C71C50"/>
    <w:rsid w:val="00C751A8"/>
    <w:rsid w:val="00C76F22"/>
    <w:rsid w:val="00C829FA"/>
    <w:rsid w:val="00C84B3C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6A31"/>
    <w:rsid w:val="00D97BD6"/>
    <w:rsid w:val="00DA17E2"/>
    <w:rsid w:val="00DA2AE5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84CAF"/>
    <w:rsid w:val="00E85026"/>
    <w:rsid w:val="00E8618D"/>
    <w:rsid w:val="00E90883"/>
    <w:rsid w:val="00E9104A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0E79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D28C801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  <w15:docId w15:val="{89452350-00D5-4FB4-9C28-742253E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25">
    <w:name w:val="Font Style25"/>
    <w:rsid w:val="00231A65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rsid w:val="00231A65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24">
    <w:name w:val="Font Style24"/>
    <w:rsid w:val="00231A6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rsid w:val="00231A65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 Style31"/>
    <w:rsid w:val="00231A6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92ACE-D650-449A-97C8-F28A144A241B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8AC90065-51C0-45BD-8FB7-D350DF00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76</cp:revision>
  <cp:lastPrinted>2014-03-03T06:45:00Z</cp:lastPrinted>
  <dcterms:created xsi:type="dcterms:W3CDTF">2020-04-01T07:56:00Z</dcterms:created>
  <dcterms:modified xsi:type="dcterms:W3CDTF">2020-04-08T15:21:00Z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